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57B55" w14:textId="77777777" w:rsidR="0062652F" w:rsidRPr="00C43E07" w:rsidRDefault="00000000" w:rsidP="00C43E07">
      <w:pPr>
        <w:pStyle w:val="Heading1"/>
      </w:pPr>
      <w:r w:rsidRPr="00C43E07">
        <w:rPr>
          <w:spacing w:val="-2"/>
        </w:rPr>
        <w:t>REFERENCES</w:t>
      </w:r>
    </w:p>
    <w:p w14:paraId="1F694A37" w14:textId="77777777" w:rsidR="0062652F" w:rsidRDefault="00000000">
      <w:pPr>
        <w:spacing w:before="123" w:line="360" w:lineRule="auto"/>
        <w:ind w:left="568" w:right="70" w:hanging="480"/>
        <w:rPr>
          <w:sz w:val="24"/>
        </w:rPr>
      </w:pPr>
      <w:r>
        <w:rPr>
          <w:sz w:val="24"/>
        </w:rPr>
        <w:t>Ahmed,</w:t>
      </w:r>
      <w:r>
        <w:rPr>
          <w:spacing w:val="-3"/>
          <w:sz w:val="24"/>
        </w:rPr>
        <w:t xml:space="preserve"> </w:t>
      </w:r>
      <w:r>
        <w:rPr>
          <w:sz w:val="24"/>
        </w:rPr>
        <w:t>S.</w:t>
      </w:r>
      <w:r>
        <w:rPr>
          <w:spacing w:val="-3"/>
          <w:sz w:val="24"/>
        </w:rPr>
        <w:t xml:space="preserve"> </w:t>
      </w:r>
      <w:r>
        <w:rPr>
          <w:sz w:val="24"/>
        </w:rPr>
        <w:t>K.</w:t>
      </w:r>
      <w:r>
        <w:rPr>
          <w:spacing w:val="-3"/>
          <w:sz w:val="24"/>
        </w:rPr>
        <w:t xml:space="preserve"> </w:t>
      </w:r>
      <w:r>
        <w:rPr>
          <w:sz w:val="24"/>
        </w:rPr>
        <w:t>(2024).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pillars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trustworthiness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qualitative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research. </w:t>
      </w:r>
      <w:r>
        <w:rPr>
          <w:i/>
          <w:sz w:val="24"/>
        </w:rPr>
        <w:t>Journal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of Medicine, Surgery, and Public Health</w:t>
      </w:r>
      <w:r>
        <w:rPr>
          <w:sz w:val="24"/>
        </w:rPr>
        <w:t xml:space="preserve">, </w:t>
      </w:r>
      <w:r>
        <w:rPr>
          <w:i/>
          <w:sz w:val="24"/>
        </w:rPr>
        <w:t>2</w:t>
      </w:r>
      <w:r>
        <w:rPr>
          <w:sz w:val="24"/>
        </w:rPr>
        <w:t xml:space="preserve">, 100051. </w:t>
      </w:r>
      <w:hyperlink r:id="rId6">
        <w:r>
          <w:rPr>
            <w:spacing w:val="-2"/>
            <w:sz w:val="24"/>
          </w:rPr>
          <w:t>https://doi.org/10.1016/j.glmedi.2024.100051</w:t>
        </w:r>
      </w:hyperlink>
    </w:p>
    <w:p w14:paraId="2550EDC2" w14:textId="77777777" w:rsidR="0062652F" w:rsidRDefault="00000000">
      <w:pPr>
        <w:pStyle w:val="BodyText"/>
        <w:spacing w:before="1" w:line="360" w:lineRule="auto"/>
      </w:pPr>
      <w:r>
        <w:t>Akanda, F., &amp; Talukder, T. (2026). AI writing tools in English writing: Reviewing teachers’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students’</w:t>
      </w:r>
      <w:r>
        <w:rPr>
          <w:spacing w:val="-3"/>
        </w:rPr>
        <w:t xml:space="preserve"> </w:t>
      </w:r>
      <w:r>
        <w:t>views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benefits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concerns.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i/>
        </w:rPr>
        <w:t>Social</w:t>
      </w:r>
      <w:r>
        <w:rPr>
          <w:i/>
          <w:spacing w:val="-3"/>
        </w:rPr>
        <w:t xml:space="preserve"> </w:t>
      </w:r>
      <w:r>
        <w:rPr>
          <w:i/>
        </w:rPr>
        <w:t>Sciences</w:t>
      </w:r>
      <w:r>
        <w:rPr>
          <w:i/>
          <w:spacing w:val="-4"/>
        </w:rPr>
        <w:t xml:space="preserve"> </w:t>
      </w:r>
      <w:r>
        <w:rPr>
          <w:i/>
        </w:rPr>
        <w:t xml:space="preserve">and Humanities Open </w:t>
      </w:r>
      <w:r>
        <w:t xml:space="preserve">(Vol. 13). Elsevier Ltd. </w:t>
      </w:r>
      <w:hyperlink r:id="rId7">
        <w:r>
          <w:rPr>
            <w:spacing w:val="-2"/>
          </w:rPr>
          <w:t>https://doi.org/10.1016/j.ssaho.2026.102437</w:t>
        </w:r>
      </w:hyperlink>
    </w:p>
    <w:p w14:paraId="2CBDF3C9" w14:textId="77777777" w:rsidR="0062652F" w:rsidRDefault="00000000">
      <w:pPr>
        <w:pStyle w:val="BodyText"/>
        <w:spacing w:before="1" w:line="360" w:lineRule="auto"/>
      </w:pPr>
      <w:proofErr w:type="spellStart"/>
      <w:r>
        <w:t>AlTwijri</w:t>
      </w:r>
      <w:proofErr w:type="spellEnd"/>
      <w:r>
        <w:t>,</w:t>
      </w:r>
      <w:r>
        <w:rPr>
          <w:spacing w:val="-4"/>
        </w:rPr>
        <w:t xml:space="preserve"> </w:t>
      </w:r>
      <w:r>
        <w:t>L.,</w:t>
      </w:r>
      <w:r>
        <w:rPr>
          <w:spacing w:val="-4"/>
        </w:rPr>
        <w:t xml:space="preserve"> </w:t>
      </w:r>
      <w:r>
        <w:t>&amp;</w:t>
      </w:r>
      <w:r>
        <w:rPr>
          <w:spacing w:val="-4"/>
        </w:rPr>
        <w:t xml:space="preserve"> </w:t>
      </w:r>
      <w:proofErr w:type="spellStart"/>
      <w:r>
        <w:t>Alghizzi</w:t>
      </w:r>
      <w:proofErr w:type="spellEnd"/>
      <w:r>
        <w:t>,</w:t>
      </w:r>
      <w:r>
        <w:rPr>
          <w:spacing w:val="-4"/>
        </w:rPr>
        <w:t xml:space="preserve"> </w:t>
      </w:r>
      <w:r>
        <w:t>T.</w:t>
      </w:r>
      <w:r>
        <w:rPr>
          <w:spacing w:val="-4"/>
        </w:rPr>
        <w:t xml:space="preserve"> </w:t>
      </w:r>
      <w:r>
        <w:t>M.</w:t>
      </w:r>
      <w:r>
        <w:rPr>
          <w:spacing w:val="-4"/>
        </w:rPr>
        <w:t xml:space="preserve"> </w:t>
      </w:r>
      <w:r>
        <w:t>(2024).</w:t>
      </w:r>
      <w:r>
        <w:rPr>
          <w:spacing w:val="-2"/>
        </w:rPr>
        <w:t xml:space="preserve"> </w:t>
      </w:r>
      <w:r>
        <w:t>Investigating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integration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artificial intelligence in English as foreign language classes for enhancing learners’</w:t>
      </w:r>
    </w:p>
    <w:p w14:paraId="0E3E245D" w14:textId="77777777" w:rsidR="0062652F" w:rsidRDefault="00000000">
      <w:pPr>
        <w:pStyle w:val="BodyText"/>
        <w:spacing w:line="360" w:lineRule="auto"/>
        <w:ind w:firstLine="0"/>
      </w:pPr>
      <w:r>
        <w:t>affective</w:t>
      </w:r>
      <w:r>
        <w:rPr>
          <w:spacing w:val="-5"/>
        </w:rPr>
        <w:t xml:space="preserve"> </w:t>
      </w:r>
      <w:r>
        <w:t>factors: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systematic</w:t>
      </w:r>
      <w:r>
        <w:rPr>
          <w:spacing w:val="-4"/>
        </w:rPr>
        <w:t xml:space="preserve"> </w:t>
      </w:r>
      <w:r>
        <w:t>review.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proofErr w:type="spellStart"/>
      <w:r>
        <w:rPr>
          <w:i/>
        </w:rPr>
        <w:t>Heliyon</w:t>
      </w:r>
      <w:proofErr w:type="spellEnd"/>
      <w:r>
        <w:rPr>
          <w:i/>
          <w:spacing w:val="-2"/>
        </w:rPr>
        <w:t xml:space="preserve"> </w:t>
      </w:r>
      <w:r>
        <w:t>(Vol.</w:t>
      </w:r>
      <w:r>
        <w:rPr>
          <w:spacing w:val="-4"/>
        </w:rPr>
        <w:t xml:space="preserve"> </w:t>
      </w:r>
      <w:r>
        <w:t>10,</w:t>
      </w:r>
      <w:r>
        <w:rPr>
          <w:spacing w:val="-4"/>
        </w:rPr>
        <w:t xml:space="preserve"> </w:t>
      </w:r>
      <w:r>
        <w:t>Number</w:t>
      </w:r>
      <w:r>
        <w:rPr>
          <w:spacing w:val="-5"/>
        </w:rPr>
        <w:t xml:space="preserve"> </w:t>
      </w:r>
      <w:r>
        <w:t>10).</w:t>
      </w:r>
      <w:r>
        <w:rPr>
          <w:spacing w:val="-5"/>
        </w:rPr>
        <w:t xml:space="preserve"> </w:t>
      </w:r>
      <w:r>
        <w:t xml:space="preserve">Elsevier Ltd. </w:t>
      </w:r>
      <w:hyperlink r:id="rId8">
        <w:r>
          <w:t>https://doi.org/10.1016/j.heliyon.2024.e31053</w:t>
        </w:r>
      </w:hyperlink>
    </w:p>
    <w:p w14:paraId="0105BC0F" w14:textId="77777777" w:rsidR="0062652F" w:rsidRDefault="00000000">
      <w:pPr>
        <w:spacing w:line="360" w:lineRule="auto"/>
        <w:ind w:left="568" w:right="70" w:hanging="480"/>
        <w:rPr>
          <w:sz w:val="24"/>
        </w:rPr>
      </w:pPr>
      <w:r>
        <w:rPr>
          <w:sz w:val="24"/>
        </w:rPr>
        <w:t>Bremner,</w:t>
      </w:r>
      <w:r>
        <w:rPr>
          <w:spacing w:val="-4"/>
          <w:sz w:val="24"/>
        </w:rPr>
        <w:t xml:space="preserve"> </w:t>
      </w:r>
      <w:r>
        <w:rPr>
          <w:sz w:val="24"/>
        </w:rPr>
        <w:t>N.,</w:t>
      </w:r>
      <w:r>
        <w:rPr>
          <w:spacing w:val="-4"/>
          <w:sz w:val="24"/>
        </w:rPr>
        <w:t xml:space="preserve"> </w:t>
      </w:r>
      <w:r>
        <w:rPr>
          <w:sz w:val="24"/>
        </w:rPr>
        <w:t>Sakata,</w:t>
      </w:r>
      <w:r>
        <w:rPr>
          <w:spacing w:val="-4"/>
          <w:sz w:val="24"/>
        </w:rPr>
        <w:t xml:space="preserve"> </w:t>
      </w:r>
      <w:r>
        <w:rPr>
          <w:sz w:val="24"/>
        </w:rPr>
        <w:t>N.,</w:t>
      </w:r>
      <w:r>
        <w:rPr>
          <w:spacing w:val="-2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z w:val="24"/>
        </w:rPr>
        <w:t>Cameron,</w:t>
      </w:r>
      <w:r>
        <w:rPr>
          <w:spacing w:val="-4"/>
          <w:sz w:val="24"/>
        </w:rPr>
        <w:t xml:space="preserve"> </w:t>
      </w:r>
      <w:r>
        <w:rPr>
          <w:sz w:val="24"/>
        </w:rPr>
        <w:t>L.</w:t>
      </w:r>
      <w:r>
        <w:rPr>
          <w:spacing w:val="-4"/>
          <w:sz w:val="24"/>
        </w:rPr>
        <w:t xml:space="preserve"> </w:t>
      </w:r>
      <w:r>
        <w:rPr>
          <w:sz w:val="24"/>
        </w:rPr>
        <w:t>(2022).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outcomes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learner-</w:t>
      </w:r>
      <w:proofErr w:type="spellStart"/>
      <w:r>
        <w:rPr>
          <w:sz w:val="24"/>
        </w:rPr>
        <w:t>centred</w:t>
      </w:r>
      <w:proofErr w:type="spellEnd"/>
      <w:r>
        <w:rPr>
          <w:sz w:val="24"/>
        </w:rPr>
        <w:t xml:space="preserve"> pedagogy: A systematic review. </w:t>
      </w:r>
      <w:r>
        <w:rPr>
          <w:i/>
          <w:sz w:val="24"/>
        </w:rPr>
        <w:t>International Journal of Educational Development</w:t>
      </w:r>
      <w:r>
        <w:rPr>
          <w:sz w:val="24"/>
        </w:rPr>
        <w:t xml:space="preserve">, </w:t>
      </w:r>
      <w:r>
        <w:rPr>
          <w:i/>
          <w:sz w:val="24"/>
        </w:rPr>
        <w:t>94</w:t>
      </w:r>
      <w:r>
        <w:rPr>
          <w:sz w:val="24"/>
        </w:rPr>
        <w:t xml:space="preserve">. </w:t>
      </w:r>
      <w:hyperlink r:id="rId9">
        <w:r>
          <w:rPr>
            <w:sz w:val="24"/>
          </w:rPr>
          <w:t>https://doi.org/10.1016/j.ijedudev.2022.102649</w:t>
        </w:r>
      </w:hyperlink>
    </w:p>
    <w:p w14:paraId="540C4EBC" w14:textId="77777777" w:rsidR="0062652F" w:rsidRDefault="00000000">
      <w:pPr>
        <w:spacing w:line="360" w:lineRule="auto"/>
        <w:ind w:left="568" w:right="49" w:hanging="480"/>
        <w:rPr>
          <w:sz w:val="24"/>
        </w:rPr>
      </w:pPr>
      <w:proofErr w:type="spellStart"/>
      <w:r>
        <w:rPr>
          <w:sz w:val="24"/>
        </w:rPr>
        <w:t>Budianto</w:t>
      </w:r>
      <w:proofErr w:type="spellEnd"/>
      <w:r>
        <w:rPr>
          <w:sz w:val="24"/>
        </w:rPr>
        <w:t>, L., &amp; Mason, A. R. (2021). Autonomous learning features: A case study in an</w:t>
      </w:r>
      <w:r>
        <w:rPr>
          <w:spacing w:val="-2"/>
          <w:sz w:val="24"/>
        </w:rPr>
        <w:t xml:space="preserve"> </w:t>
      </w:r>
      <w:r>
        <w:rPr>
          <w:sz w:val="24"/>
        </w:rPr>
        <w:t>Indonesian</w:t>
      </w:r>
      <w:r>
        <w:rPr>
          <w:spacing w:val="-4"/>
          <w:sz w:val="24"/>
        </w:rPr>
        <w:t xml:space="preserve"> </w:t>
      </w:r>
      <w:r>
        <w:rPr>
          <w:sz w:val="24"/>
        </w:rPr>
        <w:t>ESP</w:t>
      </w:r>
      <w:r>
        <w:rPr>
          <w:spacing w:val="-3"/>
          <w:sz w:val="24"/>
        </w:rPr>
        <w:t xml:space="preserve"> </w:t>
      </w:r>
      <w:r>
        <w:rPr>
          <w:sz w:val="24"/>
        </w:rPr>
        <w:t>classroom.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JEES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(Journal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English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Educators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Society)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7</w:t>
      </w:r>
      <w:r>
        <w:rPr>
          <w:sz w:val="24"/>
        </w:rPr>
        <w:t xml:space="preserve">(1), 1–9. </w:t>
      </w:r>
      <w:hyperlink r:id="rId10">
        <w:r>
          <w:rPr>
            <w:sz w:val="24"/>
          </w:rPr>
          <w:t>https://doi.org/10.21070/jees.v7i1.1213</w:t>
        </w:r>
      </w:hyperlink>
    </w:p>
    <w:p w14:paraId="7735607B" w14:textId="77777777" w:rsidR="0062652F" w:rsidRDefault="00000000">
      <w:pPr>
        <w:spacing w:before="1" w:line="360" w:lineRule="auto"/>
        <w:ind w:left="568" w:right="589" w:hanging="480"/>
        <w:jc w:val="both"/>
        <w:rPr>
          <w:sz w:val="24"/>
        </w:rPr>
      </w:pPr>
      <w:r>
        <w:rPr>
          <w:sz w:val="24"/>
        </w:rPr>
        <w:t>Chen,</w:t>
      </w:r>
      <w:r>
        <w:rPr>
          <w:spacing w:val="-3"/>
          <w:sz w:val="24"/>
        </w:rPr>
        <w:t xml:space="preserve"> </w:t>
      </w:r>
      <w:r>
        <w:rPr>
          <w:sz w:val="24"/>
        </w:rPr>
        <w:t>L.,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Saharuddin</w:t>
      </w:r>
      <w:proofErr w:type="spellEnd"/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N.</w:t>
      </w:r>
      <w:r>
        <w:rPr>
          <w:spacing w:val="-3"/>
          <w:sz w:val="24"/>
        </w:rPr>
        <w:t xml:space="preserve"> </w:t>
      </w:r>
      <w:r>
        <w:rPr>
          <w:sz w:val="24"/>
        </w:rPr>
        <w:t>(2024).</w:t>
      </w:r>
      <w:r>
        <w:rPr>
          <w:spacing w:val="-3"/>
          <w:sz w:val="24"/>
        </w:rPr>
        <w:t xml:space="preserve"> </w:t>
      </w:r>
      <w:r>
        <w:rPr>
          <w:sz w:val="24"/>
        </w:rPr>
        <w:t>Exploring</w:t>
      </w:r>
      <w:r>
        <w:rPr>
          <w:spacing w:val="-3"/>
          <w:sz w:val="24"/>
        </w:rPr>
        <w:t xml:space="preserve"> </w:t>
      </w:r>
      <w:r>
        <w:rPr>
          <w:sz w:val="24"/>
        </w:rPr>
        <w:t>University</w:t>
      </w:r>
      <w:r>
        <w:rPr>
          <w:spacing w:val="-3"/>
          <w:sz w:val="24"/>
        </w:rPr>
        <w:t xml:space="preserve"> </w:t>
      </w:r>
      <w:r>
        <w:rPr>
          <w:sz w:val="24"/>
        </w:rPr>
        <w:t>Students’</w:t>
      </w:r>
      <w:r>
        <w:rPr>
          <w:spacing w:val="-3"/>
          <w:sz w:val="24"/>
        </w:rPr>
        <w:t xml:space="preserve"> </w:t>
      </w:r>
      <w:r>
        <w:rPr>
          <w:sz w:val="24"/>
        </w:rPr>
        <w:t>Self-Directed Learning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Online</w:t>
      </w:r>
      <w:r>
        <w:rPr>
          <w:spacing w:val="-5"/>
          <w:sz w:val="24"/>
        </w:rPr>
        <w:t xml:space="preserve"> </w:t>
      </w:r>
      <w:r>
        <w:rPr>
          <w:sz w:val="24"/>
        </w:rPr>
        <w:t>Learning.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International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Journal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Online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Pedagogy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and Course Design</w:t>
      </w:r>
      <w:r>
        <w:rPr>
          <w:sz w:val="24"/>
        </w:rPr>
        <w:t xml:space="preserve">, </w:t>
      </w:r>
      <w:r>
        <w:rPr>
          <w:i/>
          <w:sz w:val="24"/>
        </w:rPr>
        <w:t>14</w:t>
      </w:r>
      <w:r>
        <w:rPr>
          <w:sz w:val="24"/>
        </w:rPr>
        <w:t xml:space="preserve">(1), 1–17. </w:t>
      </w:r>
      <w:hyperlink r:id="rId11">
        <w:r>
          <w:rPr>
            <w:sz w:val="24"/>
          </w:rPr>
          <w:t>https://doi.org/10.4018/IJOPCD.342605</w:t>
        </w:r>
      </w:hyperlink>
    </w:p>
    <w:p w14:paraId="55C34059" w14:textId="77777777" w:rsidR="0062652F" w:rsidRDefault="00000000">
      <w:pPr>
        <w:pStyle w:val="BodyText"/>
        <w:spacing w:line="360" w:lineRule="auto"/>
        <w:ind w:right="49"/>
      </w:pPr>
      <w:r>
        <w:t>Chiu,</w:t>
      </w:r>
      <w:r>
        <w:rPr>
          <w:spacing w:val="-1"/>
        </w:rPr>
        <w:t xml:space="preserve"> </w:t>
      </w:r>
      <w:r>
        <w:t>T.</w:t>
      </w:r>
      <w:r>
        <w:rPr>
          <w:spacing w:val="-1"/>
        </w:rPr>
        <w:t xml:space="preserve"> </w:t>
      </w:r>
      <w:r>
        <w:t>K.</w:t>
      </w:r>
      <w:r>
        <w:rPr>
          <w:spacing w:val="-1"/>
        </w:rPr>
        <w:t xml:space="preserve"> </w:t>
      </w:r>
      <w:r>
        <w:t>F.,</w:t>
      </w:r>
      <w:r>
        <w:rPr>
          <w:spacing w:val="-1"/>
        </w:rPr>
        <w:t xml:space="preserve"> </w:t>
      </w:r>
      <w:r>
        <w:t>Xia,</w:t>
      </w:r>
      <w:r>
        <w:rPr>
          <w:spacing w:val="-1"/>
        </w:rPr>
        <w:t xml:space="preserve"> </w:t>
      </w:r>
      <w:r>
        <w:t>Q.,</w:t>
      </w:r>
      <w:r>
        <w:rPr>
          <w:spacing w:val="-1"/>
        </w:rPr>
        <w:t xml:space="preserve"> </w:t>
      </w:r>
      <w:r>
        <w:t>Zhou,</w:t>
      </w:r>
      <w:r>
        <w:rPr>
          <w:spacing w:val="-1"/>
        </w:rPr>
        <w:t xml:space="preserve"> </w:t>
      </w:r>
      <w:r>
        <w:t>X.,</w:t>
      </w:r>
      <w:r>
        <w:rPr>
          <w:spacing w:val="-1"/>
        </w:rPr>
        <w:t xml:space="preserve"> </w:t>
      </w:r>
      <w:r>
        <w:t>Chai,</w:t>
      </w:r>
      <w:r>
        <w:rPr>
          <w:spacing w:val="-1"/>
        </w:rPr>
        <w:t xml:space="preserve"> </w:t>
      </w:r>
      <w:r>
        <w:t>C.</w:t>
      </w:r>
      <w:r>
        <w:rPr>
          <w:spacing w:val="-1"/>
        </w:rPr>
        <w:t xml:space="preserve"> </w:t>
      </w:r>
      <w:r>
        <w:t>S.,</w:t>
      </w:r>
      <w:r>
        <w:rPr>
          <w:spacing w:val="-1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t>Cheng,</w:t>
      </w:r>
      <w:r>
        <w:rPr>
          <w:spacing w:val="-1"/>
        </w:rPr>
        <w:t xml:space="preserve"> </w:t>
      </w:r>
      <w:r>
        <w:t>M.</w:t>
      </w:r>
      <w:r>
        <w:rPr>
          <w:spacing w:val="-1"/>
        </w:rPr>
        <w:t xml:space="preserve"> </w:t>
      </w:r>
      <w:r>
        <w:t>(2023).</w:t>
      </w:r>
      <w:r>
        <w:rPr>
          <w:spacing w:val="-1"/>
        </w:rPr>
        <w:t xml:space="preserve"> </w:t>
      </w:r>
      <w:r>
        <w:t>Systematic literature review on opportunities, challenges, and future research recommendations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artificial</w:t>
      </w:r>
      <w:r>
        <w:rPr>
          <w:spacing w:val="-5"/>
        </w:rPr>
        <w:t xml:space="preserve"> </w:t>
      </w:r>
      <w:r>
        <w:t>intelligence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education.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i/>
        </w:rPr>
        <w:t>Computers</w:t>
      </w:r>
      <w:r>
        <w:rPr>
          <w:i/>
          <w:spacing w:val="-6"/>
        </w:rPr>
        <w:t xml:space="preserve"> </w:t>
      </w:r>
      <w:r>
        <w:rPr>
          <w:i/>
        </w:rPr>
        <w:t xml:space="preserve">and Education: Artificial Intelligence </w:t>
      </w:r>
      <w:r>
        <w:t xml:space="preserve">(Vol. 4). Elsevier B.V. </w:t>
      </w:r>
      <w:hyperlink r:id="rId12">
        <w:r>
          <w:rPr>
            <w:spacing w:val="-2"/>
          </w:rPr>
          <w:t>https://doi.org/10.1016/j.caeai.2022.100118</w:t>
        </w:r>
      </w:hyperlink>
    </w:p>
    <w:p w14:paraId="3E88854D" w14:textId="77777777" w:rsidR="0062652F" w:rsidRDefault="00000000">
      <w:pPr>
        <w:pStyle w:val="BodyText"/>
        <w:spacing w:line="360" w:lineRule="auto"/>
      </w:pPr>
      <w:r>
        <w:t>Chong, S. W., &amp; Reinders, H. (2025). Autonomy of English language learners: A scoping</w:t>
      </w:r>
      <w:r>
        <w:rPr>
          <w:spacing w:val="-4"/>
        </w:rPr>
        <w:t xml:space="preserve"> </w:t>
      </w:r>
      <w:r>
        <w:t>review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research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practice.</w:t>
      </w:r>
      <w:r>
        <w:rPr>
          <w:spacing w:val="-3"/>
        </w:rPr>
        <w:t xml:space="preserve"> </w:t>
      </w:r>
      <w:r>
        <w:rPr>
          <w:i/>
        </w:rPr>
        <w:t>Language</w:t>
      </w:r>
      <w:r>
        <w:rPr>
          <w:i/>
          <w:spacing w:val="-5"/>
        </w:rPr>
        <w:t xml:space="preserve"> </w:t>
      </w:r>
      <w:r>
        <w:rPr>
          <w:i/>
        </w:rPr>
        <w:t>Teaching</w:t>
      </w:r>
      <w:r>
        <w:rPr>
          <w:i/>
          <w:spacing w:val="-4"/>
        </w:rPr>
        <w:t xml:space="preserve"> </w:t>
      </w:r>
      <w:r>
        <w:rPr>
          <w:i/>
        </w:rPr>
        <w:t>Research</w:t>
      </w:r>
      <w:r>
        <w:t>,</w:t>
      </w:r>
      <w:r>
        <w:rPr>
          <w:spacing w:val="-4"/>
        </w:rPr>
        <w:t xml:space="preserve"> </w:t>
      </w:r>
      <w:r>
        <w:rPr>
          <w:i/>
        </w:rPr>
        <w:t>29</w:t>
      </w:r>
      <w:r>
        <w:t xml:space="preserve">(2), 607–632. </w:t>
      </w:r>
      <w:hyperlink r:id="rId13">
        <w:r>
          <w:t>https://doi.org/10.1177/13621688221075812</w:t>
        </w:r>
      </w:hyperlink>
    </w:p>
    <w:p w14:paraId="166EB530" w14:textId="77777777" w:rsidR="0062652F" w:rsidRDefault="00000000">
      <w:pPr>
        <w:pStyle w:val="BodyText"/>
        <w:spacing w:line="360" w:lineRule="auto"/>
        <w:ind w:right="49"/>
      </w:pPr>
      <w:r>
        <w:t>Creswell,</w:t>
      </w:r>
      <w:r>
        <w:rPr>
          <w:spacing w:val="-3"/>
        </w:rPr>
        <w:t xml:space="preserve"> </w:t>
      </w:r>
      <w:r>
        <w:t>J.</w:t>
      </w:r>
      <w:r>
        <w:rPr>
          <w:spacing w:val="-3"/>
        </w:rPr>
        <w:t xml:space="preserve"> </w:t>
      </w:r>
      <w:r>
        <w:t>W.,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Poth,</w:t>
      </w:r>
      <w:r>
        <w:rPr>
          <w:spacing w:val="-3"/>
        </w:rPr>
        <w:t xml:space="preserve"> </w:t>
      </w:r>
      <w:r>
        <w:t>C.</w:t>
      </w:r>
      <w:r>
        <w:rPr>
          <w:spacing w:val="-3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(2024).</w:t>
      </w:r>
      <w:r>
        <w:rPr>
          <w:spacing w:val="-3"/>
        </w:rPr>
        <w:t xml:space="preserve"> </w:t>
      </w:r>
      <w:r>
        <w:t>Qualitative</w:t>
      </w:r>
      <w:r>
        <w:rPr>
          <w:spacing w:val="-2"/>
        </w:rPr>
        <w:t xml:space="preserve"> </w:t>
      </w:r>
      <w:r>
        <w:t>inquiry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research</w:t>
      </w:r>
      <w:r>
        <w:rPr>
          <w:spacing w:val="-3"/>
        </w:rPr>
        <w:t xml:space="preserve"> </w:t>
      </w:r>
      <w:r>
        <w:t>design: Choosing among five approaches (5th ed.). SAGE Publications.</w:t>
      </w:r>
    </w:p>
    <w:p w14:paraId="3029C097" w14:textId="77777777" w:rsidR="0062652F" w:rsidRDefault="0062652F">
      <w:pPr>
        <w:pStyle w:val="BodyText"/>
        <w:spacing w:line="360" w:lineRule="auto"/>
        <w:sectPr w:rsidR="0062652F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continuous"/>
          <w:pgSz w:w="11910" w:h="16840"/>
          <w:pgMar w:top="1920" w:right="1700" w:bottom="1200" w:left="1700" w:header="0" w:footer="1006" w:gutter="0"/>
          <w:pgNumType w:start="52"/>
          <w:cols w:space="720"/>
        </w:sectPr>
      </w:pPr>
    </w:p>
    <w:p w14:paraId="4CCE25A4" w14:textId="77777777" w:rsidR="0062652F" w:rsidRDefault="00000000">
      <w:pPr>
        <w:pStyle w:val="BodyText"/>
        <w:spacing w:before="62" w:line="360" w:lineRule="auto"/>
        <w:ind w:right="28"/>
        <w:jc w:val="both"/>
      </w:pPr>
      <w:r>
        <w:lastRenderedPageBreak/>
        <w:t>Crompton,</w:t>
      </w:r>
      <w:r>
        <w:rPr>
          <w:spacing w:val="-3"/>
        </w:rPr>
        <w:t xml:space="preserve"> </w:t>
      </w:r>
      <w:r>
        <w:t>H.,</w:t>
      </w:r>
      <w:r>
        <w:rPr>
          <w:spacing w:val="-3"/>
        </w:rPr>
        <w:t xml:space="preserve"> </w:t>
      </w:r>
      <w:r>
        <w:t>Edmett,</w:t>
      </w:r>
      <w:r>
        <w:rPr>
          <w:spacing w:val="-2"/>
        </w:rPr>
        <w:t xml:space="preserve"> </w:t>
      </w:r>
      <w:r>
        <w:t>A.,</w:t>
      </w:r>
      <w:r>
        <w:rPr>
          <w:spacing w:val="-3"/>
        </w:rPr>
        <w:t xml:space="preserve"> </w:t>
      </w:r>
      <w:proofErr w:type="spellStart"/>
      <w:r>
        <w:t>Ichaporia</w:t>
      </w:r>
      <w:proofErr w:type="spellEnd"/>
      <w:r>
        <w:t>,</w:t>
      </w:r>
      <w:r>
        <w:rPr>
          <w:spacing w:val="-3"/>
        </w:rPr>
        <w:t xml:space="preserve"> </w:t>
      </w:r>
      <w:r>
        <w:t>N.,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Burke,</w:t>
      </w:r>
      <w:r>
        <w:rPr>
          <w:spacing w:val="-1"/>
        </w:rPr>
        <w:t xml:space="preserve"> </w:t>
      </w:r>
      <w:r>
        <w:t>D.</w:t>
      </w:r>
      <w:r>
        <w:rPr>
          <w:spacing w:val="-3"/>
        </w:rPr>
        <w:t xml:space="preserve"> </w:t>
      </w:r>
      <w:r>
        <w:t>(2024).</w:t>
      </w:r>
      <w:r>
        <w:rPr>
          <w:spacing w:val="-3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English</w:t>
      </w:r>
      <w:r>
        <w:rPr>
          <w:spacing w:val="-3"/>
        </w:rPr>
        <w:t xml:space="preserve"> </w:t>
      </w:r>
      <w:r>
        <w:t>language teaching:</w:t>
      </w:r>
      <w:r>
        <w:rPr>
          <w:spacing w:val="-4"/>
        </w:rPr>
        <w:t xml:space="preserve"> </w:t>
      </w:r>
      <w:r>
        <w:t>Affordances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challenges.</w:t>
      </w:r>
      <w:r>
        <w:rPr>
          <w:spacing w:val="-3"/>
        </w:rPr>
        <w:t xml:space="preserve"> </w:t>
      </w:r>
      <w:r>
        <w:rPr>
          <w:i/>
        </w:rPr>
        <w:t>British</w:t>
      </w:r>
      <w:r>
        <w:rPr>
          <w:i/>
          <w:spacing w:val="-4"/>
        </w:rPr>
        <w:t xml:space="preserve"> </w:t>
      </w:r>
      <w:r>
        <w:rPr>
          <w:i/>
        </w:rPr>
        <w:t>Journal</w:t>
      </w:r>
      <w:r>
        <w:rPr>
          <w:i/>
          <w:spacing w:val="-4"/>
        </w:rPr>
        <w:t xml:space="preserve"> </w:t>
      </w:r>
      <w:r>
        <w:rPr>
          <w:i/>
        </w:rPr>
        <w:t>of</w:t>
      </w:r>
      <w:r>
        <w:rPr>
          <w:i/>
          <w:spacing w:val="-4"/>
        </w:rPr>
        <w:t xml:space="preserve"> </w:t>
      </w:r>
      <w:r>
        <w:rPr>
          <w:i/>
        </w:rPr>
        <w:t>Educational</w:t>
      </w:r>
      <w:r>
        <w:rPr>
          <w:i/>
          <w:spacing w:val="-4"/>
        </w:rPr>
        <w:t xml:space="preserve"> </w:t>
      </w:r>
      <w:r>
        <w:rPr>
          <w:i/>
        </w:rPr>
        <w:t>Technology</w:t>
      </w:r>
      <w:r>
        <w:t xml:space="preserve">, </w:t>
      </w:r>
      <w:r>
        <w:rPr>
          <w:i/>
        </w:rPr>
        <w:t>55</w:t>
      </w:r>
      <w:r>
        <w:t xml:space="preserve">(6), 2503–2529. </w:t>
      </w:r>
      <w:hyperlink r:id="rId20">
        <w:r>
          <w:t>https://doi.org/10.1111/bjet.13460</w:t>
        </w:r>
      </w:hyperlink>
    </w:p>
    <w:p w14:paraId="1B86D4AE" w14:textId="77777777" w:rsidR="0062652F" w:rsidRDefault="00000000">
      <w:pPr>
        <w:pStyle w:val="BodyText"/>
        <w:spacing w:line="360" w:lineRule="auto"/>
        <w:ind w:right="476"/>
        <w:jc w:val="both"/>
      </w:pPr>
      <w:r>
        <w:t>Ebadi,</w:t>
      </w:r>
      <w:r>
        <w:rPr>
          <w:spacing w:val="-3"/>
        </w:rPr>
        <w:t xml:space="preserve"> </w:t>
      </w:r>
      <w:r>
        <w:t>S.,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Amini,</w:t>
      </w:r>
      <w:r>
        <w:rPr>
          <w:spacing w:val="-3"/>
        </w:rPr>
        <w:t xml:space="preserve"> </w:t>
      </w:r>
      <w:r>
        <w:t>A.</w:t>
      </w:r>
      <w:r>
        <w:rPr>
          <w:spacing w:val="-3"/>
        </w:rPr>
        <w:t xml:space="preserve"> </w:t>
      </w:r>
      <w:r>
        <w:t>(2024).</w:t>
      </w:r>
      <w:r>
        <w:rPr>
          <w:spacing w:val="-3"/>
        </w:rPr>
        <w:t xml:space="preserve"> </w:t>
      </w:r>
      <w:r>
        <w:t>Examining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roles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presence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human-likeness on Iranian EFL learners’ motivation using artificial intelligence</w:t>
      </w:r>
    </w:p>
    <w:p w14:paraId="1E99D15C" w14:textId="77777777" w:rsidR="0062652F" w:rsidRDefault="00000000">
      <w:pPr>
        <w:spacing w:line="360" w:lineRule="auto"/>
        <w:ind w:left="568" w:right="204"/>
        <w:jc w:val="both"/>
        <w:rPr>
          <w:sz w:val="24"/>
        </w:rPr>
      </w:pPr>
      <w:r>
        <w:rPr>
          <w:sz w:val="24"/>
        </w:rPr>
        <w:t>technology: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case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CSIEC</w:t>
      </w:r>
      <w:r>
        <w:rPr>
          <w:spacing w:val="-4"/>
          <w:sz w:val="24"/>
        </w:rPr>
        <w:t xml:space="preserve"> </w:t>
      </w:r>
      <w:r>
        <w:rPr>
          <w:sz w:val="24"/>
        </w:rPr>
        <w:t>chatbot.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Interactive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Learning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Environments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32</w:t>
      </w:r>
      <w:r>
        <w:rPr>
          <w:sz w:val="24"/>
        </w:rPr>
        <w:t xml:space="preserve">(2), 655–673. </w:t>
      </w:r>
      <w:hyperlink r:id="rId21">
        <w:r>
          <w:rPr>
            <w:sz w:val="24"/>
          </w:rPr>
          <w:t>https://doi.org/10.1080/10494820.2022.2096638</w:t>
        </w:r>
      </w:hyperlink>
    </w:p>
    <w:p w14:paraId="0E01681A" w14:textId="77777777" w:rsidR="0062652F" w:rsidRDefault="00000000">
      <w:pPr>
        <w:pStyle w:val="BodyText"/>
        <w:spacing w:line="362" w:lineRule="auto"/>
      </w:pPr>
      <w:r>
        <w:t>EF</w:t>
      </w:r>
      <w:r>
        <w:rPr>
          <w:spacing w:val="-6"/>
        </w:rPr>
        <w:t xml:space="preserve"> </w:t>
      </w:r>
      <w:r>
        <w:t>Education</w:t>
      </w:r>
      <w:r>
        <w:rPr>
          <w:spacing w:val="-4"/>
        </w:rPr>
        <w:t xml:space="preserve"> </w:t>
      </w:r>
      <w:r>
        <w:t>First.</w:t>
      </w:r>
      <w:r>
        <w:rPr>
          <w:spacing w:val="-4"/>
        </w:rPr>
        <w:t xml:space="preserve"> </w:t>
      </w:r>
      <w:r>
        <w:t>(2025).</w:t>
      </w:r>
      <w:r>
        <w:rPr>
          <w:spacing w:val="-4"/>
        </w:rPr>
        <w:t xml:space="preserve"> </w:t>
      </w:r>
      <w:r>
        <w:t>EF</w:t>
      </w:r>
      <w:r>
        <w:rPr>
          <w:spacing w:val="-6"/>
        </w:rPr>
        <w:t xml:space="preserve"> </w:t>
      </w:r>
      <w:r>
        <w:t>English</w:t>
      </w:r>
      <w:r>
        <w:rPr>
          <w:spacing w:val="-4"/>
        </w:rPr>
        <w:t xml:space="preserve"> </w:t>
      </w:r>
      <w:r>
        <w:t>Proficiency</w:t>
      </w:r>
      <w:r>
        <w:rPr>
          <w:spacing w:val="-4"/>
        </w:rPr>
        <w:t xml:space="preserve"> </w:t>
      </w:r>
      <w:r>
        <w:t>Index</w:t>
      </w:r>
      <w:r>
        <w:rPr>
          <w:spacing w:val="-4"/>
        </w:rPr>
        <w:t xml:space="preserve"> </w:t>
      </w:r>
      <w:r>
        <w:t xml:space="preserve">2025. </w:t>
      </w:r>
      <w:hyperlink r:id="rId22">
        <w:r>
          <w:rPr>
            <w:spacing w:val="-2"/>
          </w:rPr>
          <w:t>https://www.ef.com/wwen/epi/regions/asia/indonesia/</w:t>
        </w:r>
      </w:hyperlink>
    </w:p>
    <w:p w14:paraId="67037154" w14:textId="77777777" w:rsidR="0062652F" w:rsidRDefault="00000000">
      <w:pPr>
        <w:spacing w:line="360" w:lineRule="auto"/>
        <w:ind w:left="568" w:right="70" w:hanging="480"/>
        <w:rPr>
          <w:sz w:val="24"/>
        </w:rPr>
      </w:pPr>
      <w:proofErr w:type="spellStart"/>
      <w:r>
        <w:rPr>
          <w:sz w:val="24"/>
        </w:rPr>
        <w:t>Eldh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A.</w:t>
      </w:r>
      <w:r>
        <w:rPr>
          <w:spacing w:val="-4"/>
          <w:sz w:val="24"/>
        </w:rPr>
        <w:t xml:space="preserve"> </w:t>
      </w:r>
      <w:r>
        <w:rPr>
          <w:sz w:val="24"/>
        </w:rPr>
        <w:t>C.,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Årestedt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L.,</w:t>
      </w:r>
      <w:r>
        <w:rPr>
          <w:spacing w:val="-2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Berterö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C.</w:t>
      </w:r>
      <w:r>
        <w:rPr>
          <w:spacing w:val="-4"/>
          <w:sz w:val="24"/>
        </w:rPr>
        <w:t xml:space="preserve"> </w:t>
      </w:r>
      <w:r>
        <w:rPr>
          <w:sz w:val="24"/>
        </w:rPr>
        <w:t>(2020).</w:t>
      </w:r>
      <w:r>
        <w:rPr>
          <w:spacing w:val="-4"/>
          <w:sz w:val="24"/>
        </w:rPr>
        <w:t xml:space="preserve"> </w:t>
      </w:r>
      <w:r>
        <w:rPr>
          <w:sz w:val="24"/>
        </w:rPr>
        <w:t>Quotations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Qualitative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Studies: Reflections on Constituents, Custom, and Purpose. </w:t>
      </w:r>
      <w:r>
        <w:rPr>
          <w:i/>
          <w:sz w:val="24"/>
        </w:rPr>
        <w:t>International Journal of Qualitative Methods</w:t>
      </w:r>
      <w:r>
        <w:rPr>
          <w:sz w:val="24"/>
        </w:rPr>
        <w:t xml:space="preserve">, </w:t>
      </w:r>
      <w:r>
        <w:rPr>
          <w:i/>
          <w:sz w:val="24"/>
        </w:rPr>
        <w:t>19</w:t>
      </w:r>
      <w:r>
        <w:rPr>
          <w:sz w:val="24"/>
        </w:rPr>
        <w:t xml:space="preserve">. </w:t>
      </w:r>
      <w:hyperlink r:id="rId23">
        <w:r>
          <w:rPr>
            <w:sz w:val="24"/>
          </w:rPr>
          <w:t>https://doi.org/10.1177/1609406920969268</w:t>
        </w:r>
      </w:hyperlink>
    </w:p>
    <w:p w14:paraId="0A1F9316" w14:textId="77777777" w:rsidR="0062652F" w:rsidRDefault="00000000">
      <w:pPr>
        <w:spacing w:line="360" w:lineRule="auto"/>
        <w:ind w:left="568" w:right="230" w:hanging="480"/>
        <w:jc w:val="both"/>
        <w:rPr>
          <w:sz w:val="24"/>
        </w:rPr>
      </w:pPr>
      <w:r>
        <w:rPr>
          <w:sz w:val="24"/>
        </w:rPr>
        <w:t>Fitria, T. N. (2025). AI-Powered Chatbots of ChatGPT: Exploring the Potentials and Challenges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English</w:t>
      </w:r>
      <w:r>
        <w:rPr>
          <w:spacing w:val="-4"/>
          <w:sz w:val="24"/>
        </w:rPr>
        <w:t xml:space="preserve"> </w:t>
      </w:r>
      <w:r>
        <w:rPr>
          <w:sz w:val="24"/>
        </w:rPr>
        <w:t>Teaching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Learning</w:t>
      </w:r>
      <w:r>
        <w:rPr>
          <w:spacing w:val="-4"/>
          <w:sz w:val="24"/>
        </w:rPr>
        <w:t xml:space="preserve"> </w:t>
      </w:r>
      <w:r>
        <w:rPr>
          <w:sz w:val="24"/>
        </w:rPr>
        <w:t>Process.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Innovations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Language Education and Literature</w:t>
      </w:r>
      <w:r>
        <w:rPr>
          <w:sz w:val="24"/>
        </w:rPr>
        <w:t xml:space="preserve">, </w:t>
      </w:r>
      <w:r>
        <w:rPr>
          <w:i/>
          <w:sz w:val="24"/>
        </w:rPr>
        <w:t>2</w:t>
      </w:r>
      <w:r>
        <w:rPr>
          <w:sz w:val="24"/>
        </w:rPr>
        <w:t xml:space="preserve">(2), 61–73. </w:t>
      </w:r>
      <w:hyperlink r:id="rId24">
        <w:r>
          <w:rPr>
            <w:sz w:val="24"/>
          </w:rPr>
          <w:t>https://doi.org/10.31605/ilere.v2i2.5028</w:t>
        </w:r>
      </w:hyperlink>
    </w:p>
    <w:p w14:paraId="785A7839" w14:textId="77777777" w:rsidR="0062652F" w:rsidRDefault="00000000">
      <w:pPr>
        <w:pStyle w:val="BodyText"/>
        <w:spacing w:line="360" w:lineRule="auto"/>
      </w:pPr>
      <w:r>
        <w:t xml:space="preserve">Fortuna, A., </w:t>
      </w:r>
      <w:proofErr w:type="spellStart"/>
      <w:r>
        <w:t>Prasetya</w:t>
      </w:r>
      <w:proofErr w:type="spellEnd"/>
      <w:r>
        <w:t xml:space="preserve">, F., Samala, A. D., Rawas, S., Criollo-C, S., Kaya, D., Raihan, M., Andriani, W., </w:t>
      </w:r>
      <w:proofErr w:type="spellStart"/>
      <w:r>
        <w:t>Safitri</w:t>
      </w:r>
      <w:proofErr w:type="spellEnd"/>
      <w:r>
        <w:t>, D., &amp; Nabawi, R. A. (2025). Artificial intelligence in personalized learning: A global systematic review of current advancements and shaping</w:t>
      </w:r>
      <w:r>
        <w:rPr>
          <w:spacing w:val="-4"/>
        </w:rPr>
        <w:t xml:space="preserve"> </w:t>
      </w:r>
      <w:r>
        <w:t>future</w:t>
      </w:r>
      <w:r>
        <w:rPr>
          <w:spacing w:val="-6"/>
        </w:rPr>
        <w:t xml:space="preserve"> </w:t>
      </w:r>
      <w:r>
        <w:t>opportunities.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i/>
        </w:rPr>
        <w:t>Social</w:t>
      </w:r>
      <w:r>
        <w:rPr>
          <w:i/>
          <w:spacing w:val="-4"/>
        </w:rPr>
        <w:t xml:space="preserve"> </w:t>
      </w:r>
      <w:r>
        <w:rPr>
          <w:i/>
        </w:rPr>
        <w:t>Sciences</w:t>
      </w:r>
      <w:r>
        <w:rPr>
          <w:i/>
          <w:spacing w:val="-5"/>
        </w:rPr>
        <w:t xml:space="preserve"> </w:t>
      </w:r>
      <w:r>
        <w:rPr>
          <w:i/>
        </w:rPr>
        <w:t>and</w:t>
      </w:r>
      <w:r>
        <w:rPr>
          <w:i/>
          <w:spacing w:val="-4"/>
        </w:rPr>
        <w:t xml:space="preserve"> </w:t>
      </w:r>
      <w:r>
        <w:rPr>
          <w:i/>
        </w:rPr>
        <w:t>Humanities</w:t>
      </w:r>
      <w:r>
        <w:rPr>
          <w:i/>
          <w:spacing w:val="-5"/>
        </w:rPr>
        <w:t xml:space="preserve"> </w:t>
      </w:r>
      <w:r>
        <w:rPr>
          <w:i/>
        </w:rPr>
        <w:t>Open</w:t>
      </w:r>
      <w:r>
        <w:rPr>
          <w:i/>
          <w:spacing w:val="-2"/>
        </w:rPr>
        <w:t xml:space="preserve"> </w:t>
      </w:r>
      <w:r>
        <w:t>(Vol.</w:t>
      </w:r>
      <w:r>
        <w:rPr>
          <w:spacing w:val="-2"/>
        </w:rPr>
        <w:t xml:space="preserve"> </w:t>
      </w:r>
      <w:r>
        <w:t xml:space="preserve">12). Elsevier Ltd. </w:t>
      </w:r>
      <w:hyperlink r:id="rId25">
        <w:r>
          <w:t>https://doi.org/10.1016/j.ssaho.2025.102114</w:t>
        </w:r>
      </w:hyperlink>
    </w:p>
    <w:p w14:paraId="41C31C9E" w14:textId="77777777" w:rsidR="0062652F" w:rsidRDefault="00000000">
      <w:pPr>
        <w:pStyle w:val="BodyText"/>
        <w:spacing w:line="360" w:lineRule="auto"/>
        <w:ind w:right="49"/>
      </w:pPr>
      <w:r>
        <w:t xml:space="preserve">Hadi, M. W., </w:t>
      </w:r>
      <w:proofErr w:type="spellStart"/>
      <w:r>
        <w:t>Suryadi</w:t>
      </w:r>
      <w:proofErr w:type="spellEnd"/>
      <w:r>
        <w:t>, H., &amp; Suparlan, S. (2026). The effectiveness of adaptive artificial intelligence (AI)-based learning in enhancing EFL learners’ English structure</w:t>
      </w:r>
      <w:r>
        <w:rPr>
          <w:spacing w:val="-6"/>
        </w:rPr>
        <w:t xml:space="preserve"> </w:t>
      </w:r>
      <w:r>
        <w:t>mastery.</w:t>
      </w:r>
      <w:r>
        <w:rPr>
          <w:spacing w:val="-4"/>
        </w:rPr>
        <w:t xml:space="preserve"> </w:t>
      </w:r>
      <w:r>
        <w:t>JOLLT</w:t>
      </w:r>
      <w:r>
        <w:rPr>
          <w:spacing w:val="-4"/>
        </w:rPr>
        <w:t xml:space="preserve"> </w:t>
      </w:r>
      <w:r>
        <w:t>Journal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Languages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Language</w:t>
      </w:r>
      <w:r>
        <w:rPr>
          <w:spacing w:val="-5"/>
        </w:rPr>
        <w:t xml:space="preserve"> </w:t>
      </w:r>
      <w:r>
        <w:t>Teaching,</w:t>
      </w:r>
      <w:r>
        <w:rPr>
          <w:spacing w:val="-4"/>
        </w:rPr>
        <w:t xml:space="preserve"> </w:t>
      </w:r>
      <w:r>
        <w:t xml:space="preserve">14(1), 223–235. </w:t>
      </w:r>
      <w:hyperlink r:id="rId26">
        <w:r>
          <w:t>https://doi.org/10.33394/jollt.v14i1.17708</w:t>
        </w:r>
      </w:hyperlink>
    </w:p>
    <w:p w14:paraId="752DA140" w14:textId="77777777" w:rsidR="0062652F" w:rsidRDefault="00000000">
      <w:pPr>
        <w:pStyle w:val="BodyText"/>
        <w:spacing w:line="360" w:lineRule="auto"/>
        <w:ind w:right="49"/>
      </w:pPr>
      <w:r>
        <w:t>Harmer,</w:t>
      </w:r>
      <w:r>
        <w:rPr>
          <w:spacing w:val="-4"/>
        </w:rPr>
        <w:t xml:space="preserve"> </w:t>
      </w:r>
      <w:r>
        <w:t>J.</w:t>
      </w:r>
      <w:r>
        <w:rPr>
          <w:spacing w:val="-3"/>
        </w:rPr>
        <w:t xml:space="preserve"> </w:t>
      </w:r>
      <w:r>
        <w:t>(2015).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Practice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English</w:t>
      </w:r>
      <w:r>
        <w:rPr>
          <w:spacing w:val="-4"/>
        </w:rPr>
        <w:t xml:space="preserve"> </w:t>
      </w:r>
      <w:r>
        <w:t>Language</w:t>
      </w:r>
      <w:r>
        <w:rPr>
          <w:spacing w:val="-5"/>
        </w:rPr>
        <w:t xml:space="preserve"> </w:t>
      </w:r>
      <w:r>
        <w:t>Teaching</w:t>
      </w:r>
      <w:r>
        <w:rPr>
          <w:spacing w:val="-4"/>
        </w:rPr>
        <w:t xml:space="preserve"> </w:t>
      </w:r>
      <w:r>
        <w:t>(5th</w:t>
      </w:r>
      <w:r>
        <w:rPr>
          <w:spacing w:val="-4"/>
        </w:rPr>
        <w:t xml:space="preserve"> </w:t>
      </w:r>
      <w:r>
        <w:t>ed.).</w:t>
      </w:r>
      <w:r>
        <w:rPr>
          <w:spacing w:val="-4"/>
        </w:rPr>
        <w:t xml:space="preserve"> </w:t>
      </w:r>
      <w:r>
        <w:t xml:space="preserve">Pearson </w:t>
      </w:r>
      <w:r>
        <w:rPr>
          <w:spacing w:val="-2"/>
        </w:rPr>
        <w:t>Education.</w:t>
      </w:r>
    </w:p>
    <w:p w14:paraId="72901BDE" w14:textId="77777777" w:rsidR="0062652F" w:rsidRDefault="00000000">
      <w:pPr>
        <w:spacing w:line="360" w:lineRule="auto"/>
        <w:ind w:left="568" w:right="70" w:hanging="480"/>
        <w:rPr>
          <w:sz w:val="24"/>
        </w:rPr>
      </w:pPr>
      <w:r>
        <w:rPr>
          <w:sz w:val="24"/>
        </w:rPr>
        <w:t>Isik, O. (2025). Qualitative Research Approaches and Data Collection Methods: Understanding</w:t>
      </w:r>
      <w:r>
        <w:rPr>
          <w:spacing w:val="-5"/>
          <w:sz w:val="24"/>
        </w:rPr>
        <w:t xml:space="preserve"> </w:t>
      </w:r>
      <w:r>
        <w:rPr>
          <w:sz w:val="24"/>
        </w:rPr>
        <w:t>Meaning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Experience.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Journal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Humanities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Education Development</w:t>
      </w:r>
      <w:r>
        <w:rPr>
          <w:sz w:val="24"/>
        </w:rPr>
        <w:t xml:space="preserve">, </w:t>
      </w:r>
      <w:r>
        <w:rPr>
          <w:i/>
          <w:sz w:val="24"/>
        </w:rPr>
        <w:t>7</w:t>
      </w:r>
      <w:r>
        <w:rPr>
          <w:sz w:val="24"/>
        </w:rPr>
        <w:t xml:space="preserve">(6), 19–32. </w:t>
      </w:r>
      <w:hyperlink r:id="rId27">
        <w:r>
          <w:rPr>
            <w:sz w:val="24"/>
          </w:rPr>
          <w:t>https://doi.org/10.22161/jhed.7.6.3</w:t>
        </w:r>
      </w:hyperlink>
    </w:p>
    <w:p w14:paraId="1D8A0B29" w14:textId="77777777" w:rsidR="0062652F" w:rsidRDefault="00000000">
      <w:pPr>
        <w:pStyle w:val="BodyText"/>
        <w:spacing w:line="360" w:lineRule="auto"/>
        <w:ind w:right="0"/>
      </w:pPr>
      <w:r>
        <w:t>Ismail,</w:t>
      </w:r>
      <w:r>
        <w:rPr>
          <w:spacing w:val="-3"/>
        </w:rPr>
        <w:t xml:space="preserve"> </w:t>
      </w:r>
      <w:r>
        <w:t>S.</w:t>
      </w:r>
      <w:r>
        <w:rPr>
          <w:spacing w:val="-4"/>
        </w:rPr>
        <w:t xml:space="preserve"> </w:t>
      </w:r>
      <w:r>
        <w:t>M.,</w:t>
      </w:r>
      <w:r>
        <w:rPr>
          <w:spacing w:val="-3"/>
        </w:rPr>
        <w:t xml:space="preserve"> </w:t>
      </w:r>
      <w:proofErr w:type="spellStart"/>
      <w:r>
        <w:t>Nikpoo</w:t>
      </w:r>
      <w:proofErr w:type="spellEnd"/>
      <w:r>
        <w:t>,</w:t>
      </w:r>
      <w:r>
        <w:rPr>
          <w:spacing w:val="-2"/>
        </w:rPr>
        <w:t xml:space="preserve"> </w:t>
      </w:r>
      <w:r>
        <w:t>I.,</w:t>
      </w:r>
      <w:r>
        <w:rPr>
          <w:spacing w:val="-2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Prasad,</w:t>
      </w:r>
      <w:r>
        <w:rPr>
          <w:spacing w:val="-4"/>
        </w:rPr>
        <w:t xml:space="preserve"> </w:t>
      </w:r>
      <w:r>
        <w:t>K.</w:t>
      </w:r>
      <w:r>
        <w:rPr>
          <w:spacing w:val="-3"/>
        </w:rPr>
        <w:t xml:space="preserve"> </w:t>
      </w:r>
      <w:r>
        <w:t>D.</w:t>
      </w:r>
      <w:r>
        <w:rPr>
          <w:spacing w:val="-4"/>
        </w:rPr>
        <w:t xml:space="preserve"> </w:t>
      </w:r>
      <w:r>
        <w:t>V.</w:t>
      </w:r>
      <w:r>
        <w:rPr>
          <w:spacing w:val="-3"/>
        </w:rPr>
        <w:t xml:space="preserve"> </w:t>
      </w:r>
      <w:r>
        <w:t>(2023).</w:t>
      </w:r>
      <w:r>
        <w:rPr>
          <w:spacing w:val="-4"/>
        </w:rPr>
        <w:t xml:space="preserve"> </w:t>
      </w:r>
      <w:r>
        <w:t>Promoting</w:t>
      </w:r>
      <w:r>
        <w:rPr>
          <w:spacing w:val="-3"/>
        </w:rPr>
        <w:t xml:space="preserve"> </w:t>
      </w:r>
      <w:r>
        <w:t>self-regulated</w:t>
      </w:r>
      <w:r>
        <w:rPr>
          <w:spacing w:val="-4"/>
        </w:rPr>
        <w:t xml:space="preserve"> </w:t>
      </w:r>
      <w:r>
        <w:t>learning, autonomy, and self-efficacy of EFL learners through authentic assessment in EFL</w:t>
      </w:r>
    </w:p>
    <w:p w14:paraId="53DAF2F1" w14:textId="77777777" w:rsidR="0062652F" w:rsidRDefault="0062652F">
      <w:pPr>
        <w:pStyle w:val="BodyText"/>
        <w:spacing w:line="360" w:lineRule="auto"/>
        <w:sectPr w:rsidR="0062652F">
          <w:pgSz w:w="11910" w:h="16840"/>
          <w:pgMar w:top="1620" w:right="1700" w:bottom="1200" w:left="1700" w:header="0" w:footer="1006" w:gutter="0"/>
          <w:cols w:space="720"/>
        </w:sectPr>
      </w:pPr>
    </w:p>
    <w:p w14:paraId="11A6F998" w14:textId="77777777" w:rsidR="0062652F" w:rsidRDefault="00000000">
      <w:pPr>
        <w:spacing w:before="62" w:line="360" w:lineRule="auto"/>
        <w:ind w:left="568" w:right="49"/>
        <w:rPr>
          <w:sz w:val="24"/>
        </w:rPr>
      </w:pPr>
      <w:r>
        <w:rPr>
          <w:sz w:val="24"/>
        </w:rPr>
        <w:lastRenderedPageBreak/>
        <w:t>classrooms.</w:t>
      </w:r>
      <w:r>
        <w:rPr>
          <w:spacing w:val="-6"/>
          <w:sz w:val="24"/>
        </w:rPr>
        <w:t xml:space="preserve"> </w:t>
      </w:r>
      <w:r>
        <w:rPr>
          <w:i/>
          <w:sz w:val="24"/>
        </w:rPr>
        <w:t>Language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Testing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Asia</w:t>
      </w:r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i/>
          <w:sz w:val="24"/>
        </w:rPr>
        <w:t>13</w:t>
      </w:r>
      <w:r>
        <w:rPr>
          <w:sz w:val="24"/>
        </w:rPr>
        <w:t>(1).</w:t>
      </w:r>
      <w:r>
        <w:rPr>
          <w:spacing w:val="-6"/>
          <w:sz w:val="24"/>
        </w:rPr>
        <w:t xml:space="preserve"> </w:t>
      </w:r>
      <w:hyperlink r:id="rId28">
        <w:r>
          <w:rPr>
            <w:sz w:val="24"/>
          </w:rPr>
          <w:t>https://doi.org/10.1186/s40468-023-</w:t>
        </w:r>
      </w:hyperlink>
      <w:r>
        <w:rPr>
          <w:spacing w:val="-2"/>
          <w:sz w:val="24"/>
        </w:rPr>
        <w:t>00239-z</w:t>
      </w:r>
    </w:p>
    <w:p w14:paraId="4DC2013A" w14:textId="77777777" w:rsidR="0062652F" w:rsidRDefault="00000000">
      <w:pPr>
        <w:pStyle w:val="BodyText"/>
        <w:spacing w:before="1" w:line="360" w:lineRule="auto"/>
      </w:pPr>
      <w:r>
        <w:t>Kaplan,</w:t>
      </w:r>
      <w:r>
        <w:rPr>
          <w:spacing w:val="-2"/>
        </w:rPr>
        <w:t xml:space="preserve"> </w:t>
      </w:r>
      <w:r>
        <w:t>A.,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Haenlein,</w:t>
      </w:r>
      <w:r>
        <w:rPr>
          <w:spacing w:val="-1"/>
        </w:rPr>
        <w:t xml:space="preserve"> </w:t>
      </w:r>
      <w:r>
        <w:t>M.</w:t>
      </w:r>
      <w:r>
        <w:rPr>
          <w:spacing w:val="-2"/>
        </w:rPr>
        <w:t xml:space="preserve"> </w:t>
      </w:r>
      <w:r>
        <w:t>(2019).</w:t>
      </w:r>
      <w:r>
        <w:rPr>
          <w:spacing w:val="-2"/>
        </w:rPr>
        <w:t xml:space="preserve"> </w:t>
      </w:r>
      <w:r>
        <w:t>Siri,</w:t>
      </w:r>
      <w:r>
        <w:rPr>
          <w:spacing w:val="-2"/>
        </w:rPr>
        <w:t xml:space="preserve"> </w:t>
      </w:r>
      <w:r>
        <w:t>Siri,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hand:</w:t>
      </w:r>
      <w:r>
        <w:rPr>
          <w:spacing w:val="-2"/>
        </w:rPr>
        <w:t xml:space="preserve"> </w:t>
      </w:r>
      <w:r>
        <w:t>Who’s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fairest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 xml:space="preserve">the land? On the interpretations, illustrations, and implications of artificial intelligence. Business Horizons, 62(1), 15–25. </w:t>
      </w:r>
      <w:hyperlink r:id="rId29">
        <w:r>
          <w:rPr>
            <w:spacing w:val="-2"/>
          </w:rPr>
          <w:t>https://doi.org/10.1016/j.bushor.2018.08.004</w:t>
        </w:r>
      </w:hyperlink>
    </w:p>
    <w:p w14:paraId="26B5F313" w14:textId="77777777" w:rsidR="0062652F" w:rsidRDefault="00000000">
      <w:pPr>
        <w:pStyle w:val="BodyText"/>
        <w:ind w:left="88" w:right="0" w:firstLine="0"/>
      </w:pPr>
      <w:r>
        <w:t>Karataş,</w:t>
      </w:r>
      <w:r>
        <w:rPr>
          <w:spacing w:val="-1"/>
        </w:rPr>
        <w:t xml:space="preserve"> </w:t>
      </w:r>
      <w:r>
        <w:t>F.,</w:t>
      </w:r>
      <w:r>
        <w:rPr>
          <w:spacing w:val="-1"/>
        </w:rPr>
        <w:t xml:space="preserve"> </w:t>
      </w:r>
      <w:r>
        <w:t>Abedi,</w:t>
      </w:r>
      <w:r>
        <w:rPr>
          <w:spacing w:val="-1"/>
        </w:rPr>
        <w:t xml:space="preserve"> </w:t>
      </w:r>
      <w:r>
        <w:t>F.</w:t>
      </w:r>
      <w:r>
        <w:rPr>
          <w:spacing w:val="-1"/>
        </w:rPr>
        <w:t xml:space="preserve"> </w:t>
      </w:r>
      <w:r>
        <w:t xml:space="preserve">Y., </w:t>
      </w:r>
      <w:proofErr w:type="spellStart"/>
      <w:r>
        <w:t>Ozek</w:t>
      </w:r>
      <w:proofErr w:type="spellEnd"/>
      <w:r>
        <w:rPr>
          <w:spacing w:val="-1"/>
        </w:rPr>
        <w:t xml:space="preserve"> </w:t>
      </w:r>
      <w:r>
        <w:t>Gunyel,</w:t>
      </w:r>
      <w:r>
        <w:rPr>
          <w:spacing w:val="-1"/>
        </w:rPr>
        <w:t xml:space="preserve"> </w:t>
      </w:r>
      <w:r>
        <w:t>F.,</w:t>
      </w:r>
      <w:r>
        <w:rPr>
          <w:spacing w:val="-1"/>
        </w:rPr>
        <w:t xml:space="preserve"> </w:t>
      </w:r>
      <w:r>
        <w:t>Karadeniz,</w:t>
      </w:r>
      <w:r>
        <w:rPr>
          <w:spacing w:val="-1"/>
        </w:rPr>
        <w:t xml:space="preserve"> </w:t>
      </w:r>
      <w:r>
        <w:t>D.,</w:t>
      </w:r>
      <w:r>
        <w:rPr>
          <w:spacing w:val="-1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t>Kuzgun,</w:t>
      </w:r>
      <w:r>
        <w:rPr>
          <w:spacing w:val="-1"/>
        </w:rPr>
        <w:t xml:space="preserve"> </w:t>
      </w:r>
      <w:r>
        <w:t xml:space="preserve">Y. </w:t>
      </w:r>
      <w:r>
        <w:rPr>
          <w:spacing w:val="-2"/>
        </w:rPr>
        <w:t>(2024).</w:t>
      </w:r>
    </w:p>
    <w:p w14:paraId="2D3AF40C" w14:textId="77777777" w:rsidR="0062652F" w:rsidRDefault="00000000">
      <w:pPr>
        <w:pStyle w:val="BodyText"/>
        <w:spacing w:before="136" w:line="360" w:lineRule="auto"/>
        <w:ind w:firstLine="0"/>
      </w:pPr>
      <w:r>
        <w:t>Incorporating</w:t>
      </w:r>
      <w:r>
        <w:rPr>
          <w:spacing w:val="-4"/>
        </w:rPr>
        <w:t xml:space="preserve"> </w:t>
      </w:r>
      <w:r>
        <w:t>AI</w:t>
      </w:r>
      <w:r>
        <w:rPr>
          <w:spacing w:val="-8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foreign</w:t>
      </w:r>
      <w:r>
        <w:rPr>
          <w:spacing w:val="-4"/>
        </w:rPr>
        <w:t xml:space="preserve"> </w:t>
      </w:r>
      <w:r>
        <w:t>language</w:t>
      </w:r>
      <w:r>
        <w:rPr>
          <w:spacing w:val="-5"/>
        </w:rPr>
        <w:t xml:space="preserve"> </w:t>
      </w:r>
      <w:r>
        <w:t>education: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investigation</w:t>
      </w:r>
      <w:r>
        <w:rPr>
          <w:spacing w:val="-4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 xml:space="preserve">ChatGPT’s effect on foreign language learners. </w:t>
      </w:r>
      <w:r>
        <w:rPr>
          <w:i/>
        </w:rPr>
        <w:t>Education and Information Technologies</w:t>
      </w:r>
      <w:r>
        <w:t xml:space="preserve">, </w:t>
      </w:r>
      <w:r>
        <w:rPr>
          <w:i/>
        </w:rPr>
        <w:t>29</w:t>
      </w:r>
      <w:r>
        <w:t xml:space="preserve">(15), 19343–19366. </w:t>
      </w:r>
      <w:hyperlink r:id="rId30">
        <w:r>
          <w:t>https://doi.org/10.1007/s10639-024-12574-6</w:t>
        </w:r>
      </w:hyperlink>
    </w:p>
    <w:p w14:paraId="49B14986" w14:textId="77777777" w:rsidR="0062652F" w:rsidRDefault="00000000">
      <w:pPr>
        <w:pStyle w:val="BodyText"/>
        <w:spacing w:before="2" w:line="360" w:lineRule="auto"/>
        <w:ind w:right="49"/>
      </w:pPr>
      <w:r>
        <w:t>Karimi,</w:t>
      </w:r>
      <w:r>
        <w:rPr>
          <w:spacing w:val="-4"/>
        </w:rPr>
        <w:t xml:space="preserve"> </w:t>
      </w:r>
      <w:r>
        <w:t>H.,</w:t>
      </w:r>
      <w:r>
        <w:rPr>
          <w:spacing w:val="-4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Khawaja,</w:t>
      </w:r>
      <w:r>
        <w:rPr>
          <w:spacing w:val="-3"/>
        </w:rPr>
        <w:t xml:space="preserve"> </w:t>
      </w:r>
      <w:r>
        <w:t>S.</w:t>
      </w:r>
      <w:r>
        <w:rPr>
          <w:spacing w:val="-4"/>
        </w:rPr>
        <w:t xml:space="preserve"> </w:t>
      </w:r>
      <w:r>
        <w:t>(2023).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Impact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Artificial</w:t>
      </w:r>
      <w:r>
        <w:rPr>
          <w:spacing w:val="-2"/>
        </w:rPr>
        <w:t xml:space="preserve"> </w:t>
      </w:r>
      <w:r>
        <w:t>Intelligence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 xml:space="preserve">Higher Education in England. </w:t>
      </w:r>
      <w:r>
        <w:rPr>
          <w:i/>
        </w:rPr>
        <w:t>Creative Education</w:t>
      </w:r>
      <w:r>
        <w:t xml:space="preserve">, </w:t>
      </w:r>
      <w:r>
        <w:rPr>
          <w:i/>
        </w:rPr>
        <w:t>14</w:t>
      </w:r>
      <w:r>
        <w:t xml:space="preserve">(12), 2405–2415. </w:t>
      </w:r>
      <w:hyperlink r:id="rId31">
        <w:r>
          <w:rPr>
            <w:spacing w:val="-2"/>
          </w:rPr>
          <w:t>https://doi.org/10.4236/ce.2023.1412154</w:t>
        </w:r>
      </w:hyperlink>
    </w:p>
    <w:p w14:paraId="315E795D" w14:textId="77777777" w:rsidR="0062652F" w:rsidRDefault="00000000">
      <w:pPr>
        <w:pStyle w:val="BodyText"/>
        <w:spacing w:line="360" w:lineRule="auto"/>
        <w:ind w:right="388"/>
        <w:jc w:val="both"/>
      </w:pPr>
      <w:proofErr w:type="spellStart"/>
      <w:r>
        <w:t>Kitsantas</w:t>
      </w:r>
      <w:proofErr w:type="spellEnd"/>
      <w:r>
        <w:t>,</w:t>
      </w:r>
      <w:r>
        <w:rPr>
          <w:spacing w:val="-1"/>
        </w:rPr>
        <w:t xml:space="preserve"> </w:t>
      </w:r>
      <w:r>
        <w:t>A.,</w:t>
      </w:r>
      <w:r>
        <w:rPr>
          <w:spacing w:val="-1"/>
        </w:rPr>
        <w:t xml:space="preserve"> </w:t>
      </w:r>
      <w:proofErr w:type="spellStart"/>
      <w:r>
        <w:t>Bembenutty</w:t>
      </w:r>
      <w:proofErr w:type="spellEnd"/>
      <w:r>
        <w:t>,</w:t>
      </w:r>
      <w:r>
        <w:rPr>
          <w:spacing w:val="-1"/>
        </w:rPr>
        <w:t xml:space="preserve"> </w:t>
      </w:r>
      <w:r>
        <w:t>H.,</w:t>
      </w:r>
      <w:r>
        <w:rPr>
          <w:spacing w:val="-1"/>
        </w:rPr>
        <w:t xml:space="preserve"> </w:t>
      </w:r>
      <w:r>
        <w:t>Cleary,</w:t>
      </w:r>
      <w:r>
        <w:rPr>
          <w:spacing w:val="-1"/>
        </w:rPr>
        <w:t xml:space="preserve"> </w:t>
      </w:r>
      <w:r>
        <w:t>T.</w:t>
      </w:r>
      <w:r>
        <w:rPr>
          <w:spacing w:val="-1"/>
        </w:rPr>
        <w:t xml:space="preserve"> </w:t>
      </w:r>
      <w:r>
        <w:t>J.,</w:t>
      </w:r>
      <w:r>
        <w:rPr>
          <w:spacing w:val="-1"/>
        </w:rPr>
        <w:t xml:space="preserve"> </w:t>
      </w:r>
      <w:r>
        <w:t>Alexander,</w:t>
      </w:r>
      <w:r>
        <w:rPr>
          <w:spacing w:val="-1"/>
        </w:rPr>
        <w:t xml:space="preserve"> </w:t>
      </w:r>
      <w:r>
        <w:t>P.</w:t>
      </w:r>
      <w:r>
        <w:rPr>
          <w:spacing w:val="-1"/>
        </w:rPr>
        <w:t xml:space="preserve"> </w:t>
      </w:r>
      <w:r>
        <w:t>A.,</w:t>
      </w:r>
      <w:r>
        <w:rPr>
          <w:spacing w:val="-1"/>
        </w:rPr>
        <w:t xml:space="preserve"> </w:t>
      </w:r>
      <w:r>
        <w:t>DiBenedetto,</w:t>
      </w:r>
      <w:r>
        <w:rPr>
          <w:spacing w:val="-1"/>
        </w:rPr>
        <w:t xml:space="preserve"> </w:t>
      </w:r>
      <w:r>
        <w:t>M.</w:t>
      </w:r>
      <w:r>
        <w:rPr>
          <w:spacing w:val="-1"/>
        </w:rPr>
        <w:t xml:space="preserve"> </w:t>
      </w:r>
      <w:r>
        <w:t>K., Kaplan,</w:t>
      </w:r>
      <w:r>
        <w:rPr>
          <w:spacing w:val="-3"/>
        </w:rPr>
        <w:t xml:space="preserve"> </w:t>
      </w:r>
      <w:r>
        <w:t>A.,</w:t>
      </w:r>
      <w:r>
        <w:rPr>
          <w:spacing w:val="-3"/>
        </w:rPr>
        <w:t xml:space="preserve"> </w:t>
      </w:r>
      <w:proofErr w:type="spellStart"/>
      <w:r>
        <w:t>Kolovelonis</w:t>
      </w:r>
      <w:proofErr w:type="spellEnd"/>
      <w:r>
        <w:t>,</w:t>
      </w:r>
      <w:r>
        <w:rPr>
          <w:spacing w:val="-2"/>
        </w:rPr>
        <w:t xml:space="preserve"> </w:t>
      </w:r>
      <w:r>
        <w:t>A.,</w:t>
      </w:r>
      <w:r>
        <w:rPr>
          <w:spacing w:val="-3"/>
        </w:rPr>
        <w:t xml:space="preserve"> </w:t>
      </w:r>
      <w:r>
        <w:t>Mandell,</w:t>
      </w:r>
      <w:r>
        <w:rPr>
          <w:spacing w:val="-3"/>
        </w:rPr>
        <w:t xml:space="preserve"> </w:t>
      </w:r>
      <w:r>
        <w:t>B.</w:t>
      </w:r>
      <w:r>
        <w:rPr>
          <w:spacing w:val="-3"/>
        </w:rPr>
        <w:t xml:space="preserve"> </w:t>
      </w:r>
      <w:r>
        <w:t>E.,</w:t>
      </w:r>
      <w:r>
        <w:rPr>
          <w:spacing w:val="-3"/>
        </w:rPr>
        <w:t xml:space="preserve"> </w:t>
      </w:r>
      <w:r>
        <w:t>Martin,</w:t>
      </w:r>
      <w:r>
        <w:rPr>
          <w:spacing w:val="-3"/>
        </w:rPr>
        <w:t xml:space="preserve"> </w:t>
      </w:r>
      <w:r>
        <w:t>A.</w:t>
      </w:r>
      <w:r>
        <w:rPr>
          <w:spacing w:val="-3"/>
        </w:rPr>
        <w:t xml:space="preserve"> </w:t>
      </w:r>
      <w:r>
        <w:t>J.,</w:t>
      </w:r>
      <w:r>
        <w:rPr>
          <w:spacing w:val="-3"/>
        </w:rPr>
        <w:t xml:space="preserve"> </w:t>
      </w:r>
      <w:r>
        <w:t>McCrudden,</w:t>
      </w:r>
      <w:r>
        <w:rPr>
          <w:spacing w:val="-3"/>
        </w:rPr>
        <w:t xml:space="preserve"> </w:t>
      </w:r>
      <w:r>
        <w:t>M.</w:t>
      </w:r>
      <w:r>
        <w:rPr>
          <w:spacing w:val="-2"/>
        </w:rPr>
        <w:t xml:space="preserve"> </w:t>
      </w:r>
      <w:r>
        <w:t>T., Panadero, E., Salisbury-Glennon, J. D., &amp; Schunk, D. H. (2025). Barry J.</w:t>
      </w:r>
    </w:p>
    <w:p w14:paraId="1062BCE7" w14:textId="77777777" w:rsidR="0062652F" w:rsidRDefault="00000000">
      <w:pPr>
        <w:pStyle w:val="BodyText"/>
        <w:spacing w:before="1" w:line="360" w:lineRule="auto"/>
        <w:ind w:right="0" w:firstLine="0"/>
      </w:pPr>
      <w:r>
        <w:t>Zimmerman’s</w:t>
      </w:r>
      <w:r>
        <w:rPr>
          <w:spacing w:val="-6"/>
        </w:rPr>
        <w:t xml:space="preserve"> </w:t>
      </w:r>
      <w:r>
        <w:t>Enduring</w:t>
      </w:r>
      <w:r>
        <w:rPr>
          <w:spacing w:val="-2"/>
        </w:rPr>
        <w:t xml:space="preserve"> </w:t>
      </w:r>
      <w:r>
        <w:t>Legacy: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Inspiring</w:t>
      </w:r>
      <w:r>
        <w:rPr>
          <w:spacing w:val="-5"/>
        </w:rPr>
        <w:t xml:space="preserve"> </w:t>
      </w:r>
      <w:r>
        <w:t>Fusion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Self-Regulated</w:t>
      </w:r>
      <w:r>
        <w:rPr>
          <w:spacing w:val="-5"/>
        </w:rPr>
        <w:t xml:space="preserve"> </w:t>
      </w:r>
      <w:r>
        <w:t xml:space="preserve">Learning Theory, Practice, and Mentorship. In </w:t>
      </w:r>
      <w:r>
        <w:rPr>
          <w:i/>
        </w:rPr>
        <w:t xml:space="preserve">Educational Psychology Review </w:t>
      </w:r>
      <w:r>
        <w:t xml:space="preserve">(Vol. 37, Number 3). Springer. </w:t>
      </w:r>
      <w:hyperlink r:id="rId32">
        <w:r>
          <w:t>https://doi.org/10.1007/s10648-025-10052-0</w:t>
        </w:r>
      </w:hyperlink>
    </w:p>
    <w:p w14:paraId="36F5B4C6" w14:textId="77777777" w:rsidR="0062652F" w:rsidRDefault="00000000">
      <w:pPr>
        <w:pStyle w:val="BodyText"/>
        <w:spacing w:line="275" w:lineRule="exact"/>
        <w:ind w:left="88" w:right="0" w:firstLine="0"/>
      </w:pPr>
      <w:r>
        <w:t>Knowles,</w:t>
      </w:r>
      <w:r>
        <w:rPr>
          <w:spacing w:val="-4"/>
        </w:rPr>
        <w:t xml:space="preserve"> </w:t>
      </w:r>
      <w:r>
        <w:t>M.</w:t>
      </w:r>
      <w:r>
        <w:rPr>
          <w:spacing w:val="-1"/>
        </w:rPr>
        <w:t xml:space="preserve"> </w:t>
      </w:r>
      <w:r>
        <w:t>S.</w:t>
      </w:r>
      <w:r>
        <w:rPr>
          <w:spacing w:val="-1"/>
        </w:rPr>
        <w:t xml:space="preserve"> </w:t>
      </w:r>
      <w:r>
        <w:t>(1975).</w:t>
      </w:r>
      <w:r>
        <w:rPr>
          <w:spacing w:val="-1"/>
        </w:rPr>
        <w:t xml:space="preserve"> </w:t>
      </w:r>
      <w:r>
        <w:t>Self-directed</w:t>
      </w:r>
      <w:r>
        <w:rPr>
          <w:spacing w:val="-1"/>
        </w:rPr>
        <w:t xml:space="preserve"> </w:t>
      </w:r>
      <w:r>
        <w:t>learning: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guide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learners and</w:t>
      </w:r>
      <w:r>
        <w:rPr>
          <w:spacing w:val="-1"/>
        </w:rPr>
        <w:t xml:space="preserve"> </w:t>
      </w:r>
      <w:r>
        <w:rPr>
          <w:spacing w:val="-2"/>
        </w:rPr>
        <w:t>teachers.</w:t>
      </w:r>
    </w:p>
    <w:p w14:paraId="0B24D504" w14:textId="77777777" w:rsidR="0062652F" w:rsidRDefault="00000000">
      <w:pPr>
        <w:pStyle w:val="BodyText"/>
        <w:spacing w:before="136"/>
        <w:ind w:right="0" w:firstLine="0"/>
      </w:pPr>
      <w:r>
        <w:t>Association</w:t>
      </w:r>
      <w:r>
        <w:rPr>
          <w:spacing w:val="-1"/>
        </w:rPr>
        <w:t xml:space="preserve"> </w:t>
      </w:r>
      <w:r>
        <w:rPr>
          <w:spacing w:val="-2"/>
        </w:rPr>
        <w:t>Press.</w:t>
      </w:r>
    </w:p>
    <w:p w14:paraId="1F0CC010" w14:textId="77777777" w:rsidR="0062652F" w:rsidRDefault="00000000">
      <w:pPr>
        <w:pStyle w:val="BodyText"/>
        <w:spacing w:before="140" w:line="360" w:lineRule="auto"/>
        <w:ind w:right="49"/>
      </w:pPr>
      <w:r>
        <w:t>Kohnke,</w:t>
      </w:r>
      <w:r>
        <w:rPr>
          <w:spacing w:val="-4"/>
        </w:rPr>
        <w:t xml:space="preserve"> </w:t>
      </w:r>
      <w:r>
        <w:t>L.,</w:t>
      </w:r>
      <w:r>
        <w:rPr>
          <w:spacing w:val="-4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Moorhouse,</w:t>
      </w:r>
      <w:r>
        <w:rPr>
          <w:spacing w:val="-4"/>
        </w:rPr>
        <w:t xml:space="preserve"> </w:t>
      </w:r>
      <w:r>
        <w:t>B.</w:t>
      </w:r>
      <w:r>
        <w:rPr>
          <w:spacing w:val="-4"/>
        </w:rPr>
        <w:t xml:space="preserve"> </w:t>
      </w:r>
      <w:r>
        <w:t>L.</w:t>
      </w:r>
      <w:r>
        <w:rPr>
          <w:spacing w:val="-4"/>
        </w:rPr>
        <w:t xml:space="preserve"> </w:t>
      </w:r>
      <w:r>
        <w:t>(2022).</w:t>
      </w:r>
      <w:r>
        <w:rPr>
          <w:spacing w:val="-4"/>
        </w:rPr>
        <w:t xml:space="preserve"> </w:t>
      </w:r>
      <w:r>
        <w:t>Facilitating</w:t>
      </w:r>
      <w:r>
        <w:rPr>
          <w:spacing w:val="-4"/>
        </w:rPr>
        <w:t xml:space="preserve"> </w:t>
      </w:r>
      <w:r>
        <w:t>Synchronous</w:t>
      </w:r>
      <w:r>
        <w:rPr>
          <w:spacing w:val="-5"/>
        </w:rPr>
        <w:t xml:space="preserve"> </w:t>
      </w:r>
      <w:r>
        <w:t>Online</w:t>
      </w:r>
      <w:r>
        <w:rPr>
          <w:spacing w:val="-5"/>
        </w:rPr>
        <w:t xml:space="preserve"> </w:t>
      </w:r>
      <w:r>
        <w:t xml:space="preserve">Language Learning through Zoom. In </w:t>
      </w:r>
      <w:r>
        <w:rPr>
          <w:i/>
        </w:rPr>
        <w:t xml:space="preserve">RELC Journal </w:t>
      </w:r>
      <w:r>
        <w:t xml:space="preserve">(Vol. 53, Number 1, pp. 296–301). SAGE Publications Ltd. </w:t>
      </w:r>
      <w:hyperlink r:id="rId33">
        <w:r>
          <w:t>https://doi.org/10.1177/0033688220937235</w:t>
        </w:r>
      </w:hyperlink>
    </w:p>
    <w:p w14:paraId="4730F5D6" w14:textId="77777777" w:rsidR="0062652F" w:rsidRDefault="00000000">
      <w:pPr>
        <w:pStyle w:val="BodyText"/>
        <w:spacing w:line="360" w:lineRule="auto"/>
        <w:ind w:right="49"/>
      </w:pPr>
      <w:r>
        <w:t>Kohnke,</w:t>
      </w:r>
      <w:r>
        <w:rPr>
          <w:spacing w:val="-4"/>
        </w:rPr>
        <w:t xml:space="preserve"> </w:t>
      </w:r>
      <w:r>
        <w:t>L.,</w:t>
      </w:r>
      <w:r>
        <w:rPr>
          <w:spacing w:val="-4"/>
        </w:rPr>
        <w:t xml:space="preserve"> </w:t>
      </w:r>
      <w:r>
        <w:t>Moorhouse,</w:t>
      </w:r>
      <w:r>
        <w:rPr>
          <w:spacing w:val="-2"/>
        </w:rPr>
        <w:t xml:space="preserve"> </w:t>
      </w:r>
      <w:r>
        <w:t>B.</w:t>
      </w:r>
      <w:r>
        <w:rPr>
          <w:spacing w:val="-4"/>
        </w:rPr>
        <w:t xml:space="preserve"> </w:t>
      </w:r>
      <w:r>
        <w:t>L.,</w:t>
      </w:r>
      <w:r>
        <w:rPr>
          <w:spacing w:val="-4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Zou,</w:t>
      </w:r>
      <w:r>
        <w:rPr>
          <w:spacing w:val="-4"/>
        </w:rPr>
        <w:t xml:space="preserve"> </w:t>
      </w:r>
      <w:r>
        <w:t>D.</w:t>
      </w:r>
      <w:r>
        <w:rPr>
          <w:spacing w:val="-4"/>
        </w:rPr>
        <w:t xml:space="preserve"> </w:t>
      </w:r>
      <w:r>
        <w:t>(2023a).</w:t>
      </w:r>
      <w:r>
        <w:rPr>
          <w:spacing w:val="-4"/>
        </w:rPr>
        <w:t xml:space="preserve"> </w:t>
      </w:r>
      <w:r>
        <w:t>ChatGPT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Language</w:t>
      </w:r>
      <w:r>
        <w:rPr>
          <w:spacing w:val="-3"/>
        </w:rPr>
        <w:t xml:space="preserve"> </w:t>
      </w:r>
      <w:r>
        <w:t xml:space="preserve">Teaching and Learning. In </w:t>
      </w:r>
      <w:r>
        <w:rPr>
          <w:i/>
        </w:rPr>
        <w:t xml:space="preserve">RELC Journal </w:t>
      </w:r>
      <w:r>
        <w:t xml:space="preserve">(Vol. 54, Number 2, pp. 537–550). SAGE Publications Ltd. </w:t>
      </w:r>
      <w:hyperlink r:id="rId34">
        <w:r>
          <w:t>https://doi.org/10.1177/00336882231162868</w:t>
        </w:r>
      </w:hyperlink>
    </w:p>
    <w:p w14:paraId="3C53EC48" w14:textId="77777777" w:rsidR="0062652F" w:rsidRDefault="00000000">
      <w:pPr>
        <w:pStyle w:val="BodyText"/>
        <w:spacing w:line="360" w:lineRule="auto"/>
      </w:pPr>
      <w:r>
        <w:t>Kohnke, L., Moorhouse, B. L., &amp; Zou, D. (2023b). Exploring generative artificial intelligence</w:t>
      </w:r>
      <w:r>
        <w:rPr>
          <w:spacing w:val="-5"/>
        </w:rPr>
        <w:t xml:space="preserve"> </w:t>
      </w:r>
      <w:r>
        <w:t>preparedness</w:t>
      </w:r>
      <w:r>
        <w:rPr>
          <w:spacing w:val="-3"/>
        </w:rPr>
        <w:t xml:space="preserve"> </w:t>
      </w:r>
      <w:r>
        <w:t>among</w:t>
      </w:r>
      <w:r>
        <w:rPr>
          <w:spacing w:val="-5"/>
        </w:rPr>
        <w:t xml:space="preserve"> </w:t>
      </w:r>
      <w:r>
        <w:t>university</w:t>
      </w:r>
      <w:r>
        <w:rPr>
          <w:spacing w:val="-5"/>
        </w:rPr>
        <w:t xml:space="preserve"> </w:t>
      </w:r>
      <w:r>
        <w:t>language</w:t>
      </w:r>
      <w:r>
        <w:rPr>
          <w:spacing w:val="-5"/>
        </w:rPr>
        <w:t xml:space="preserve"> </w:t>
      </w:r>
      <w:r>
        <w:t>instructors: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case</w:t>
      </w:r>
      <w:r>
        <w:rPr>
          <w:spacing w:val="-5"/>
        </w:rPr>
        <w:t xml:space="preserve"> </w:t>
      </w:r>
      <w:r>
        <w:t xml:space="preserve">study. </w:t>
      </w:r>
      <w:r>
        <w:rPr>
          <w:i/>
        </w:rPr>
        <w:t>Computers and Education: Artificial Intelligence</w:t>
      </w:r>
      <w:r>
        <w:t xml:space="preserve">, </w:t>
      </w:r>
      <w:r>
        <w:rPr>
          <w:i/>
        </w:rPr>
        <w:t>5</w:t>
      </w:r>
      <w:r>
        <w:t xml:space="preserve">. </w:t>
      </w:r>
      <w:hyperlink r:id="rId35">
        <w:r>
          <w:rPr>
            <w:spacing w:val="-2"/>
          </w:rPr>
          <w:t>https://doi.org/10.1016/j.caeai.2023.100156</w:t>
        </w:r>
      </w:hyperlink>
    </w:p>
    <w:p w14:paraId="7A9C6251" w14:textId="77777777" w:rsidR="0062652F" w:rsidRDefault="0062652F">
      <w:pPr>
        <w:pStyle w:val="BodyText"/>
        <w:spacing w:line="360" w:lineRule="auto"/>
        <w:sectPr w:rsidR="0062652F">
          <w:pgSz w:w="11910" w:h="16840"/>
          <w:pgMar w:top="1620" w:right="1700" w:bottom="1200" w:left="1700" w:header="0" w:footer="1006" w:gutter="0"/>
          <w:cols w:space="720"/>
        </w:sectPr>
      </w:pPr>
    </w:p>
    <w:p w14:paraId="5C74A74C" w14:textId="77777777" w:rsidR="0062652F" w:rsidRDefault="00000000">
      <w:pPr>
        <w:pStyle w:val="BodyText"/>
        <w:spacing w:before="62" w:line="360" w:lineRule="auto"/>
        <w:ind w:right="52"/>
      </w:pPr>
      <w:r>
        <w:lastRenderedPageBreak/>
        <w:t>Lai, Y., Saab, N., &amp; Admiraal, W. (2022). Learning Strategies in Self-directed Language</w:t>
      </w:r>
      <w:r>
        <w:rPr>
          <w:spacing w:val="-5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>Mobile</w:t>
      </w:r>
      <w:r>
        <w:rPr>
          <w:spacing w:val="-4"/>
        </w:rPr>
        <w:t xml:space="preserve"> </w:t>
      </w:r>
      <w:r>
        <w:t>Technology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Higher</w:t>
      </w:r>
      <w:r>
        <w:rPr>
          <w:spacing w:val="-4"/>
        </w:rPr>
        <w:t xml:space="preserve"> </w:t>
      </w:r>
      <w:r>
        <w:t>Education: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 xml:space="preserve">Systematic Scoping Review. </w:t>
      </w:r>
      <w:r>
        <w:rPr>
          <w:i/>
        </w:rPr>
        <w:t>Education and Information Technologies</w:t>
      </w:r>
      <w:r>
        <w:t xml:space="preserve">, </w:t>
      </w:r>
      <w:r>
        <w:rPr>
          <w:i/>
        </w:rPr>
        <w:t>27</w:t>
      </w:r>
      <w:r>
        <w:t xml:space="preserve">(6), 7749–7780. </w:t>
      </w:r>
      <w:hyperlink r:id="rId36">
        <w:r>
          <w:rPr>
            <w:spacing w:val="-2"/>
          </w:rPr>
          <w:t>https://doi.org/10.1007/s10639-022-10945-5</w:t>
        </w:r>
      </w:hyperlink>
    </w:p>
    <w:p w14:paraId="024301C7" w14:textId="77777777" w:rsidR="0062652F" w:rsidRDefault="00000000">
      <w:pPr>
        <w:pStyle w:val="BodyText"/>
        <w:spacing w:before="1" w:line="360" w:lineRule="auto"/>
      </w:pPr>
      <w:r>
        <w:t xml:space="preserve">Liang, J. C., Hwang, G. J., Chen, M. R. A., &amp; </w:t>
      </w:r>
      <w:proofErr w:type="spellStart"/>
      <w:r>
        <w:t>Darmawansah</w:t>
      </w:r>
      <w:proofErr w:type="spellEnd"/>
      <w:r>
        <w:t>, D. (2023). Roles and research foci of artificial intelligence in language education: an integrated bibliographic</w:t>
      </w:r>
      <w:r>
        <w:rPr>
          <w:spacing w:val="-5"/>
        </w:rPr>
        <w:t xml:space="preserve"> </w:t>
      </w:r>
      <w:r>
        <w:t>analysis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systematic</w:t>
      </w:r>
      <w:r>
        <w:rPr>
          <w:spacing w:val="-5"/>
        </w:rPr>
        <w:t xml:space="preserve"> </w:t>
      </w:r>
      <w:r>
        <w:t>review</w:t>
      </w:r>
      <w:r>
        <w:rPr>
          <w:spacing w:val="-4"/>
        </w:rPr>
        <w:t xml:space="preserve"> </w:t>
      </w:r>
      <w:r>
        <w:t>approach.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i/>
        </w:rPr>
        <w:t>Interactive</w:t>
      </w:r>
      <w:r>
        <w:rPr>
          <w:i/>
          <w:spacing w:val="-6"/>
        </w:rPr>
        <w:t xml:space="preserve"> </w:t>
      </w:r>
      <w:r>
        <w:rPr>
          <w:i/>
        </w:rPr>
        <w:t xml:space="preserve">Learning Environments </w:t>
      </w:r>
      <w:r>
        <w:t xml:space="preserve">(Vol. 31, Number 7, pp. 4270–4296). Routledge. </w:t>
      </w:r>
      <w:hyperlink r:id="rId37">
        <w:r>
          <w:rPr>
            <w:spacing w:val="-2"/>
          </w:rPr>
          <w:t>https://doi.org/10.1080/10494820.2021.1958348</w:t>
        </w:r>
      </w:hyperlink>
    </w:p>
    <w:p w14:paraId="5FA7E9BC" w14:textId="77777777" w:rsidR="0062652F" w:rsidRDefault="00000000">
      <w:pPr>
        <w:pStyle w:val="BodyText"/>
        <w:spacing w:line="276" w:lineRule="exact"/>
        <w:ind w:left="88" w:right="0" w:firstLine="0"/>
      </w:pPr>
      <w:r>
        <w:t>Lim,</w:t>
      </w:r>
      <w:r>
        <w:rPr>
          <w:spacing w:val="-3"/>
        </w:rPr>
        <w:t xml:space="preserve"> </w:t>
      </w:r>
      <w:r>
        <w:t>W.</w:t>
      </w:r>
      <w:r>
        <w:rPr>
          <w:spacing w:val="-1"/>
        </w:rPr>
        <w:t xml:space="preserve"> </w:t>
      </w:r>
      <w:r>
        <w:t>M.</w:t>
      </w:r>
      <w:r>
        <w:rPr>
          <w:spacing w:val="-1"/>
        </w:rPr>
        <w:t xml:space="preserve"> </w:t>
      </w:r>
      <w:r>
        <w:t>(2025).</w:t>
      </w:r>
      <w:r>
        <w:rPr>
          <w:spacing w:val="-1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Qualitative</w:t>
      </w:r>
      <w:r>
        <w:rPr>
          <w:spacing w:val="-1"/>
        </w:rPr>
        <w:t xml:space="preserve"> </w:t>
      </w:r>
      <w:r>
        <w:t>Research?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Overview</w:t>
      </w:r>
      <w:r>
        <w:rPr>
          <w:spacing w:val="-2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rPr>
          <w:spacing w:val="-2"/>
        </w:rPr>
        <w:t>Guidelines.</w:t>
      </w:r>
    </w:p>
    <w:p w14:paraId="47BEC537" w14:textId="77777777" w:rsidR="0062652F" w:rsidRDefault="00000000">
      <w:pPr>
        <w:spacing w:before="139" w:line="360" w:lineRule="auto"/>
        <w:ind w:left="568" w:right="70"/>
        <w:rPr>
          <w:sz w:val="24"/>
        </w:rPr>
      </w:pPr>
      <w:r>
        <w:rPr>
          <w:i/>
          <w:sz w:val="24"/>
        </w:rPr>
        <w:t>Australasian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Marketing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Journal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i/>
          <w:sz w:val="24"/>
        </w:rPr>
        <w:t>33</w:t>
      </w:r>
      <w:r>
        <w:rPr>
          <w:sz w:val="24"/>
        </w:rPr>
        <w:t>(2),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199–229. </w:t>
      </w:r>
      <w:hyperlink r:id="rId38">
        <w:r>
          <w:rPr>
            <w:spacing w:val="-2"/>
            <w:sz w:val="24"/>
          </w:rPr>
          <w:t>https://doi.org/10.1177/14413582241264619</w:t>
        </w:r>
      </w:hyperlink>
    </w:p>
    <w:p w14:paraId="7CA09962" w14:textId="77777777" w:rsidR="0062652F" w:rsidRDefault="00000000">
      <w:pPr>
        <w:pStyle w:val="BodyText"/>
        <w:spacing w:line="360" w:lineRule="auto"/>
        <w:ind w:right="385"/>
      </w:pPr>
      <w:r>
        <w:t>Lin,</w:t>
      </w:r>
      <w:r>
        <w:rPr>
          <w:spacing w:val="-2"/>
        </w:rPr>
        <w:t xml:space="preserve"> </w:t>
      </w:r>
      <w:r>
        <w:t>X.</w:t>
      </w:r>
      <w:r>
        <w:rPr>
          <w:spacing w:val="-2"/>
        </w:rPr>
        <w:t xml:space="preserve"> </w:t>
      </w:r>
      <w:r>
        <w:t>(2024).</w:t>
      </w:r>
      <w:r>
        <w:rPr>
          <w:spacing w:val="-2"/>
        </w:rPr>
        <w:t xml:space="preserve"> </w:t>
      </w:r>
      <w:r>
        <w:t>Exploring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ChatGPT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Facilitator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Motivating</w:t>
      </w:r>
      <w:r>
        <w:rPr>
          <w:spacing w:val="-2"/>
        </w:rPr>
        <w:t xml:space="preserve"> </w:t>
      </w:r>
      <w:r>
        <w:t xml:space="preserve">Self-Directed Learning Among Adult Learners. </w:t>
      </w:r>
      <w:r>
        <w:rPr>
          <w:i/>
        </w:rPr>
        <w:t>Adult Learning</w:t>
      </w:r>
      <w:r>
        <w:t xml:space="preserve">, </w:t>
      </w:r>
      <w:r>
        <w:rPr>
          <w:i/>
        </w:rPr>
        <w:t>35</w:t>
      </w:r>
      <w:r>
        <w:t xml:space="preserve">(3), 156–166. </w:t>
      </w:r>
      <w:hyperlink r:id="rId39">
        <w:r>
          <w:rPr>
            <w:spacing w:val="-2"/>
          </w:rPr>
          <w:t>https://doi.org/10.1177/10451595231184928</w:t>
        </w:r>
      </w:hyperlink>
    </w:p>
    <w:p w14:paraId="38292C9A" w14:textId="77777777" w:rsidR="0062652F" w:rsidRDefault="00000000">
      <w:pPr>
        <w:pStyle w:val="BodyText"/>
        <w:spacing w:line="275" w:lineRule="exact"/>
        <w:ind w:left="88" w:right="0" w:firstLine="0"/>
      </w:pPr>
      <w:r>
        <w:t>Liu,</w:t>
      </w:r>
      <w:r>
        <w:rPr>
          <w:spacing w:val="-1"/>
        </w:rPr>
        <w:t xml:space="preserve"> </w:t>
      </w:r>
      <w:r>
        <w:t>H.</w:t>
      </w:r>
      <w:r>
        <w:rPr>
          <w:spacing w:val="-1"/>
        </w:rPr>
        <w:t xml:space="preserve"> </w:t>
      </w:r>
      <w:r>
        <w:t>L., Wang,</w:t>
      </w:r>
      <w:r>
        <w:rPr>
          <w:spacing w:val="-1"/>
        </w:rPr>
        <w:t xml:space="preserve"> </w:t>
      </w:r>
      <w:r>
        <w:t>T.</w:t>
      </w:r>
      <w:r>
        <w:rPr>
          <w:spacing w:val="-1"/>
        </w:rPr>
        <w:t xml:space="preserve"> </w:t>
      </w:r>
      <w:r>
        <w:t>H.,</w:t>
      </w:r>
      <w:r>
        <w:rPr>
          <w:spacing w:val="2"/>
        </w:rPr>
        <w:t xml:space="preserve"> </w:t>
      </w:r>
      <w:r>
        <w:t>Lin,</w:t>
      </w:r>
      <w:r>
        <w:rPr>
          <w:spacing w:val="-1"/>
        </w:rPr>
        <w:t xml:space="preserve"> </w:t>
      </w:r>
      <w:r>
        <w:t>H. C.</w:t>
      </w:r>
      <w:r>
        <w:rPr>
          <w:spacing w:val="-1"/>
        </w:rPr>
        <w:t xml:space="preserve"> </w:t>
      </w:r>
      <w:r>
        <w:t>K.,</w:t>
      </w:r>
      <w:r>
        <w:rPr>
          <w:spacing w:val="-1"/>
        </w:rPr>
        <w:t xml:space="preserve"> </w:t>
      </w:r>
      <w:r>
        <w:t>Lai, C.</w:t>
      </w:r>
      <w:r>
        <w:rPr>
          <w:spacing w:val="-1"/>
        </w:rPr>
        <w:t xml:space="preserve"> </w:t>
      </w:r>
      <w:r>
        <w:t>F.,</w:t>
      </w:r>
      <w:r>
        <w:rPr>
          <w:spacing w:val="2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t>Huang,</w:t>
      </w:r>
      <w:r>
        <w:rPr>
          <w:spacing w:val="-1"/>
        </w:rPr>
        <w:t xml:space="preserve"> </w:t>
      </w:r>
      <w:r>
        <w:t>Y. M.</w:t>
      </w:r>
      <w:r>
        <w:rPr>
          <w:spacing w:val="-1"/>
        </w:rPr>
        <w:t xml:space="preserve"> </w:t>
      </w:r>
      <w:r>
        <w:t>(2022).</w:t>
      </w:r>
      <w:r>
        <w:rPr>
          <w:spacing w:val="2"/>
        </w:rPr>
        <w:t xml:space="preserve"> </w:t>
      </w:r>
      <w:r>
        <w:rPr>
          <w:spacing w:val="-5"/>
        </w:rPr>
        <w:t>The</w:t>
      </w:r>
    </w:p>
    <w:p w14:paraId="1EA0EE48" w14:textId="77777777" w:rsidR="0062652F" w:rsidRDefault="00000000">
      <w:pPr>
        <w:pStyle w:val="BodyText"/>
        <w:spacing w:before="139" w:line="360" w:lineRule="auto"/>
        <w:ind w:firstLine="0"/>
      </w:pPr>
      <w:r>
        <w:t>Influence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Affective</w:t>
      </w:r>
      <w:r>
        <w:rPr>
          <w:spacing w:val="-4"/>
        </w:rPr>
        <w:t xml:space="preserve"> </w:t>
      </w:r>
      <w:r>
        <w:t>Feedback</w:t>
      </w:r>
      <w:r>
        <w:rPr>
          <w:spacing w:val="-5"/>
        </w:rPr>
        <w:t xml:space="preserve"> </w:t>
      </w:r>
      <w:r>
        <w:t>Adaptive</w:t>
      </w:r>
      <w:r>
        <w:rPr>
          <w:spacing w:val="-6"/>
        </w:rPr>
        <w:t xml:space="preserve"> </w:t>
      </w:r>
      <w:r>
        <w:t>Learning</w:t>
      </w:r>
      <w:r>
        <w:rPr>
          <w:spacing w:val="-5"/>
        </w:rPr>
        <w:t xml:space="preserve"> </w:t>
      </w:r>
      <w:r>
        <w:t>System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 xml:space="preserve">Learning Engagement and Self-Directed Learning. </w:t>
      </w:r>
      <w:r>
        <w:rPr>
          <w:i/>
        </w:rPr>
        <w:t>Frontiers in Psychology</w:t>
      </w:r>
      <w:r>
        <w:t xml:space="preserve">, </w:t>
      </w:r>
      <w:r>
        <w:rPr>
          <w:i/>
        </w:rPr>
        <w:t>13</w:t>
      </w:r>
      <w:r>
        <w:t xml:space="preserve">. </w:t>
      </w:r>
      <w:hyperlink r:id="rId40">
        <w:r>
          <w:rPr>
            <w:spacing w:val="-2"/>
          </w:rPr>
          <w:t>https://doi.org/10.3389/fpsyg.2022.858411</w:t>
        </w:r>
      </w:hyperlink>
    </w:p>
    <w:p w14:paraId="1EE20DEF" w14:textId="77777777" w:rsidR="0062652F" w:rsidRDefault="00000000">
      <w:pPr>
        <w:pStyle w:val="BodyText"/>
        <w:spacing w:line="360" w:lineRule="auto"/>
        <w:ind w:right="49"/>
      </w:pPr>
      <w:r>
        <w:t>Loeng,</w:t>
      </w:r>
      <w:r>
        <w:rPr>
          <w:spacing w:val="-4"/>
        </w:rPr>
        <w:t xml:space="preserve"> </w:t>
      </w:r>
      <w:r>
        <w:t>S.</w:t>
      </w:r>
      <w:r>
        <w:rPr>
          <w:spacing w:val="-4"/>
        </w:rPr>
        <w:t xml:space="preserve"> </w:t>
      </w:r>
      <w:r>
        <w:t>(2020).</w:t>
      </w:r>
      <w:r>
        <w:rPr>
          <w:spacing w:val="-4"/>
        </w:rPr>
        <w:t xml:space="preserve"> </w:t>
      </w:r>
      <w:r>
        <w:t>Self-directed</w:t>
      </w:r>
      <w:r>
        <w:rPr>
          <w:spacing w:val="-4"/>
        </w:rPr>
        <w:t xml:space="preserve"> </w:t>
      </w:r>
      <w:r>
        <w:t>learning: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core</w:t>
      </w:r>
      <w:r>
        <w:rPr>
          <w:spacing w:val="-6"/>
        </w:rPr>
        <w:t xml:space="preserve"> </w:t>
      </w:r>
      <w:r>
        <w:t>concept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adult</w:t>
      </w:r>
      <w:r>
        <w:rPr>
          <w:spacing w:val="-4"/>
        </w:rPr>
        <w:t xml:space="preserve"> </w:t>
      </w:r>
      <w:r>
        <w:t>education.</w:t>
      </w:r>
      <w:r>
        <w:rPr>
          <w:spacing w:val="-4"/>
        </w:rPr>
        <w:t xml:space="preserve"> </w:t>
      </w:r>
      <w:r>
        <w:t xml:space="preserve">In </w:t>
      </w:r>
      <w:r>
        <w:rPr>
          <w:i/>
        </w:rPr>
        <w:t xml:space="preserve">Education Research International </w:t>
      </w:r>
      <w:r>
        <w:t xml:space="preserve">(Vol. 2020). </w:t>
      </w:r>
      <w:proofErr w:type="spellStart"/>
      <w:r>
        <w:t>Hindawi</w:t>
      </w:r>
      <w:proofErr w:type="spellEnd"/>
      <w:r>
        <w:t xml:space="preserve"> Limited. </w:t>
      </w:r>
      <w:hyperlink r:id="rId41">
        <w:r>
          <w:rPr>
            <w:spacing w:val="-2"/>
          </w:rPr>
          <w:t>https://doi.org/10.1155/2020/3816132</w:t>
        </w:r>
      </w:hyperlink>
    </w:p>
    <w:p w14:paraId="613D5221" w14:textId="77777777" w:rsidR="0062652F" w:rsidRDefault="00000000">
      <w:pPr>
        <w:spacing w:line="360" w:lineRule="auto"/>
        <w:ind w:left="568" w:right="70" w:hanging="480"/>
        <w:rPr>
          <w:sz w:val="24"/>
        </w:rPr>
      </w:pPr>
      <w:r>
        <w:rPr>
          <w:sz w:val="24"/>
        </w:rPr>
        <w:t>Madar, P., &amp; Mufti, Z. (2025).</w:t>
      </w:r>
      <w:r>
        <w:rPr>
          <w:spacing w:val="-1"/>
          <w:sz w:val="24"/>
        </w:rPr>
        <w:t xml:space="preserve"> </w:t>
      </w:r>
      <w:r>
        <w:rPr>
          <w:sz w:val="24"/>
        </w:rPr>
        <w:t>Enrichment: Journal of Multidisciplinary Research and Development</w:t>
      </w:r>
      <w:r>
        <w:rPr>
          <w:spacing w:val="-3"/>
          <w:sz w:val="24"/>
        </w:rPr>
        <w:t xml:space="preserve"> </w:t>
      </w:r>
      <w:r>
        <w:rPr>
          <w:sz w:val="24"/>
        </w:rPr>
        <w:t>Analysis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Phenomenon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ChatGpt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Usage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Creativity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of Thinking of Today’s Students in Indonesia. In </w:t>
      </w:r>
      <w:r>
        <w:rPr>
          <w:i/>
          <w:sz w:val="24"/>
        </w:rPr>
        <w:t xml:space="preserve">Enrichment: Journal of Multidisciplinary Research and Development </w:t>
      </w:r>
      <w:r>
        <w:rPr>
          <w:sz w:val="24"/>
        </w:rPr>
        <w:t>(Vol. 2, Number 11).</w:t>
      </w:r>
    </w:p>
    <w:p w14:paraId="0884A0B2" w14:textId="77777777" w:rsidR="0062652F" w:rsidRDefault="00000000">
      <w:pPr>
        <w:pStyle w:val="BodyText"/>
        <w:spacing w:line="360" w:lineRule="auto"/>
      </w:pPr>
      <w:r>
        <w:t>Melvina, M., &amp; Julia, J. (2021). Learner autonomy and English proficiency of Indonesian</w:t>
      </w:r>
      <w:r>
        <w:rPr>
          <w:spacing w:val="-6"/>
        </w:rPr>
        <w:t xml:space="preserve"> </w:t>
      </w:r>
      <w:r>
        <w:t>undergraduate</w:t>
      </w:r>
      <w:r>
        <w:rPr>
          <w:spacing w:val="-6"/>
        </w:rPr>
        <w:t xml:space="preserve"> </w:t>
      </w:r>
      <w:r>
        <w:t>students.</w:t>
      </w:r>
      <w:r>
        <w:rPr>
          <w:spacing w:val="-5"/>
        </w:rPr>
        <w:t xml:space="preserve"> </w:t>
      </w:r>
      <w:r>
        <w:rPr>
          <w:i/>
        </w:rPr>
        <w:t>Cypriot</w:t>
      </w:r>
      <w:r>
        <w:rPr>
          <w:i/>
          <w:spacing w:val="-5"/>
        </w:rPr>
        <w:t xml:space="preserve"> </w:t>
      </w:r>
      <w:r>
        <w:rPr>
          <w:i/>
        </w:rPr>
        <w:t>Journal</w:t>
      </w:r>
      <w:r>
        <w:rPr>
          <w:i/>
          <w:spacing w:val="-6"/>
        </w:rPr>
        <w:t xml:space="preserve"> </w:t>
      </w:r>
      <w:r>
        <w:rPr>
          <w:i/>
        </w:rPr>
        <w:t>of</w:t>
      </w:r>
      <w:r>
        <w:rPr>
          <w:i/>
          <w:spacing w:val="-6"/>
        </w:rPr>
        <w:t xml:space="preserve"> </w:t>
      </w:r>
      <w:r>
        <w:rPr>
          <w:i/>
        </w:rPr>
        <w:t>Educational</w:t>
      </w:r>
      <w:r>
        <w:rPr>
          <w:i/>
          <w:spacing w:val="-6"/>
        </w:rPr>
        <w:t xml:space="preserve"> </w:t>
      </w:r>
      <w:r>
        <w:rPr>
          <w:i/>
        </w:rPr>
        <w:t>Sciences</w:t>
      </w:r>
      <w:r>
        <w:t xml:space="preserve">, </w:t>
      </w:r>
      <w:r>
        <w:rPr>
          <w:i/>
        </w:rPr>
        <w:t>16</w:t>
      </w:r>
      <w:r>
        <w:t xml:space="preserve">(2), 803–818. </w:t>
      </w:r>
      <w:hyperlink r:id="rId42">
        <w:r>
          <w:t>https://doi.org/10.18844/CJES.V16I2.5677</w:t>
        </w:r>
      </w:hyperlink>
    </w:p>
    <w:p w14:paraId="631584EF" w14:textId="77777777" w:rsidR="0062652F" w:rsidRDefault="00000000">
      <w:pPr>
        <w:pStyle w:val="BodyText"/>
        <w:spacing w:line="360" w:lineRule="auto"/>
        <w:ind w:right="49"/>
      </w:pPr>
      <w:r>
        <w:t>Miles,</w:t>
      </w:r>
      <w:r>
        <w:rPr>
          <w:spacing w:val="-3"/>
        </w:rPr>
        <w:t xml:space="preserve"> </w:t>
      </w:r>
      <w:r>
        <w:t>M.</w:t>
      </w:r>
      <w:r>
        <w:rPr>
          <w:spacing w:val="-3"/>
        </w:rPr>
        <w:t xml:space="preserve"> </w:t>
      </w:r>
      <w:r>
        <w:t>B.,</w:t>
      </w:r>
      <w:r>
        <w:rPr>
          <w:spacing w:val="-3"/>
        </w:rPr>
        <w:t xml:space="preserve"> </w:t>
      </w:r>
      <w:r>
        <w:t>Huberman,</w:t>
      </w:r>
      <w:r>
        <w:rPr>
          <w:spacing w:val="-1"/>
        </w:rPr>
        <w:t xml:space="preserve"> </w:t>
      </w:r>
      <w:r>
        <w:t>A.</w:t>
      </w:r>
      <w:r>
        <w:rPr>
          <w:spacing w:val="-3"/>
        </w:rPr>
        <w:t xml:space="preserve"> </w:t>
      </w:r>
      <w:r>
        <w:t>M.,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Saldaña,</w:t>
      </w:r>
      <w:r>
        <w:rPr>
          <w:spacing w:val="-3"/>
        </w:rPr>
        <w:t xml:space="preserve"> </w:t>
      </w:r>
      <w:r>
        <w:t>J.</w:t>
      </w:r>
      <w:r>
        <w:rPr>
          <w:spacing w:val="-3"/>
        </w:rPr>
        <w:t xml:space="preserve"> </w:t>
      </w:r>
      <w:r>
        <w:t>(2014).</w:t>
      </w:r>
      <w:r>
        <w:rPr>
          <w:spacing w:val="-3"/>
        </w:rPr>
        <w:t xml:space="preserve"> </w:t>
      </w:r>
      <w:r>
        <w:t>Qualitative</w:t>
      </w:r>
      <w:r>
        <w:rPr>
          <w:spacing w:val="-3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analysis:</w:t>
      </w:r>
      <w:r>
        <w:rPr>
          <w:spacing w:val="-3"/>
        </w:rPr>
        <w:t xml:space="preserve"> </w:t>
      </w:r>
      <w:r>
        <w:t>A methods sourcebook (3rd ed.). SAGE Publications.</w:t>
      </w:r>
    </w:p>
    <w:p w14:paraId="4B99AE79" w14:textId="77777777" w:rsidR="0062652F" w:rsidRDefault="0062652F">
      <w:pPr>
        <w:pStyle w:val="BodyText"/>
        <w:spacing w:line="360" w:lineRule="auto"/>
        <w:sectPr w:rsidR="0062652F">
          <w:pgSz w:w="11910" w:h="16840"/>
          <w:pgMar w:top="1620" w:right="1700" w:bottom="1200" w:left="1700" w:header="0" w:footer="1006" w:gutter="0"/>
          <w:cols w:space="720"/>
        </w:sectPr>
      </w:pPr>
    </w:p>
    <w:p w14:paraId="61C73624" w14:textId="77777777" w:rsidR="0062652F" w:rsidRDefault="00000000">
      <w:pPr>
        <w:pStyle w:val="BodyText"/>
        <w:spacing w:before="62" w:line="360" w:lineRule="auto"/>
        <w:ind w:right="0"/>
      </w:pPr>
      <w:r>
        <w:lastRenderedPageBreak/>
        <w:t>Mncube,</w:t>
      </w:r>
      <w:r>
        <w:rPr>
          <w:spacing w:val="-3"/>
        </w:rPr>
        <w:t xml:space="preserve"> </w:t>
      </w:r>
      <w:r>
        <w:t>D.</w:t>
      </w:r>
      <w:r>
        <w:rPr>
          <w:spacing w:val="-3"/>
        </w:rPr>
        <w:t xml:space="preserve"> </w:t>
      </w:r>
      <w:r>
        <w:t>W.,</w:t>
      </w:r>
      <w:r>
        <w:rPr>
          <w:spacing w:val="-3"/>
        </w:rPr>
        <w:t xml:space="preserve"> </w:t>
      </w:r>
      <w:proofErr w:type="spellStart"/>
      <w:r>
        <w:t>Maphalala</w:t>
      </w:r>
      <w:proofErr w:type="spellEnd"/>
      <w:r>
        <w:t>,</w:t>
      </w:r>
      <w:r>
        <w:rPr>
          <w:spacing w:val="-3"/>
        </w:rPr>
        <w:t xml:space="preserve"> </w:t>
      </w:r>
      <w:r>
        <w:t>M.</w:t>
      </w:r>
      <w:r>
        <w:rPr>
          <w:spacing w:val="-3"/>
        </w:rPr>
        <w:t xml:space="preserve"> </w:t>
      </w:r>
      <w:r>
        <w:t>C.,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proofErr w:type="spellStart"/>
      <w:r>
        <w:t>Mkhasibe</w:t>
      </w:r>
      <w:proofErr w:type="spellEnd"/>
      <w:r>
        <w:t>,</w:t>
      </w:r>
      <w:r>
        <w:rPr>
          <w:spacing w:val="-3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G.</w:t>
      </w:r>
      <w:r>
        <w:rPr>
          <w:spacing w:val="-3"/>
        </w:rPr>
        <w:t xml:space="preserve"> </w:t>
      </w:r>
      <w:r>
        <w:t>(2026).</w:t>
      </w:r>
      <w:r>
        <w:rPr>
          <w:spacing w:val="-3"/>
        </w:rPr>
        <w:t xml:space="preserve"> </w:t>
      </w:r>
      <w:r>
        <w:t>Artificial</w:t>
      </w:r>
      <w:r>
        <w:rPr>
          <w:spacing w:val="-3"/>
        </w:rPr>
        <w:t xml:space="preserve"> </w:t>
      </w:r>
      <w:r>
        <w:t>intelligence</w:t>
      </w:r>
      <w:r>
        <w:rPr>
          <w:spacing w:val="-4"/>
        </w:rPr>
        <w:t xml:space="preserve"> </w:t>
      </w:r>
      <w:r>
        <w:t>in higher education: Supporting self-directed learning and student autonomy.</w:t>
      </w:r>
    </w:p>
    <w:p w14:paraId="3274E948" w14:textId="77777777" w:rsidR="0062652F" w:rsidRDefault="00000000">
      <w:pPr>
        <w:pStyle w:val="BodyText"/>
        <w:spacing w:before="1" w:line="360" w:lineRule="auto"/>
        <w:ind w:firstLine="0"/>
      </w:pPr>
      <w:r>
        <w:t>Turkish</w:t>
      </w:r>
      <w:r>
        <w:rPr>
          <w:spacing w:val="-5"/>
        </w:rPr>
        <w:t xml:space="preserve"> </w:t>
      </w:r>
      <w:r>
        <w:t>Online</w:t>
      </w:r>
      <w:r>
        <w:rPr>
          <w:spacing w:val="-5"/>
        </w:rPr>
        <w:t xml:space="preserve"> </w:t>
      </w:r>
      <w:r>
        <w:t>Journal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Distance</w:t>
      </w:r>
      <w:r>
        <w:rPr>
          <w:spacing w:val="-6"/>
        </w:rPr>
        <w:t xml:space="preserve"> </w:t>
      </w:r>
      <w:r>
        <w:t>Education,</w:t>
      </w:r>
      <w:r>
        <w:rPr>
          <w:spacing w:val="-5"/>
        </w:rPr>
        <w:t xml:space="preserve"> </w:t>
      </w:r>
      <w:r>
        <w:t>27(1),</w:t>
      </w:r>
      <w:r>
        <w:rPr>
          <w:spacing w:val="-5"/>
        </w:rPr>
        <w:t xml:space="preserve"> </w:t>
      </w:r>
      <w:r>
        <w:t xml:space="preserve">275–290. </w:t>
      </w:r>
      <w:hyperlink r:id="rId43">
        <w:r>
          <w:rPr>
            <w:spacing w:val="-2"/>
          </w:rPr>
          <w:t>https://doi.org/10.17718/tojde.1668721</w:t>
        </w:r>
      </w:hyperlink>
    </w:p>
    <w:p w14:paraId="4A263FB4" w14:textId="77777777" w:rsidR="0062652F" w:rsidRDefault="00000000">
      <w:pPr>
        <w:pStyle w:val="BodyText"/>
        <w:spacing w:line="360" w:lineRule="auto"/>
        <w:ind w:right="49"/>
      </w:pPr>
      <w:r>
        <w:t>Moll,</w:t>
      </w:r>
      <w:r>
        <w:rPr>
          <w:spacing w:val="-3"/>
        </w:rPr>
        <w:t xml:space="preserve"> </w:t>
      </w:r>
      <w:r>
        <w:t>I.</w:t>
      </w:r>
      <w:r>
        <w:rPr>
          <w:spacing w:val="-3"/>
        </w:rPr>
        <w:t xml:space="preserve"> </w:t>
      </w:r>
      <w:r>
        <w:t>(2024).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Psychological</w:t>
      </w:r>
      <w:r>
        <w:rPr>
          <w:spacing w:val="-3"/>
        </w:rPr>
        <w:t xml:space="preserve"> </w:t>
      </w:r>
      <w:r>
        <w:t>Critique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Knowles’</w:t>
      </w:r>
      <w:r>
        <w:rPr>
          <w:spacing w:val="-3"/>
        </w:rPr>
        <w:t xml:space="preserve"> </w:t>
      </w:r>
      <w:r>
        <w:t>Andragogy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Theory</w:t>
      </w:r>
      <w:r>
        <w:rPr>
          <w:spacing w:val="-3"/>
        </w:rPr>
        <w:t xml:space="preserve"> </w:t>
      </w:r>
      <w:r>
        <w:t xml:space="preserve">of Learning. </w:t>
      </w:r>
      <w:proofErr w:type="spellStart"/>
      <w:r>
        <w:rPr>
          <w:i/>
        </w:rPr>
        <w:t>Andragoška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Spoznanja</w:t>
      </w:r>
      <w:proofErr w:type="spellEnd"/>
      <w:r>
        <w:t xml:space="preserve">, </w:t>
      </w:r>
      <w:r>
        <w:rPr>
          <w:i/>
        </w:rPr>
        <w:t>30</w:t>
      </w:r>
      <w:r>
        <w:t xml:space="preserve">(1), 151–170. </w:t>
      </w:r>
      <w:hyperlink r:id="rId44">
        <w:r>
          <w:rPr>
            <w:spacing w:val="-2"/>
          </w:rPr>
          <w:t>https://doi.org/10.4312/as/16396</w:t>
        </w:r>
      </w:hyperlink>
    </w:p>
    <w:p w14:paraId="3866C059" w14:textId="77777777" w:rsidR="0062652F" w:rsidRDefault="00000000">
      <w:pPr>
        <w:pStyle w:val="BodyText"/>
        <w:spacing w:line="360" w:lineRule="auto"/>
        <w:ind w:right="64"/>
      </w:pPr>
      <w:r>
        <w:t>Morris, T. H., Bremner, N., &amp; Sakata, N. (2025). Self-directed learning and student-</w:t>
      </w:r>
      <w:proofErr w:type="spellStart"/>
      <w:r>
        <w:t>centred</w:t>
      </w:r>
      <w:proofErr w:type="spellEnd"/>
      <w:r>
        <w:rPr>
          <w:spacing w:val="-4"/>
        </w:rPr>
        <w:t xml:space="preserve"> </w:t>
      </w:r>
      <w:r>
        <w:t>learning: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conceptual</w:t>
      </w:r>
      <w:r>
        <w:rPr>
          <w:spacing w:val="-4"/>
        </w:rPr>
        <w:t xml:space="preserve"> </w:t>
      </w:r>
      <w:r>
        <w:t>comparison.</w:t>
      </w:r>
      <w:r>
        <w:rPr>
          <w:spacing w:val="-3"/>
        </w:rPr>
        <w:t xml:space="preserve"> </w:t>
      </w:r>
      <w:r>
        <w:rPr>
          <w:i/>
        </w:rPr>
        <w:t>Pedagogy,</w:t>
      </w:r>
      <w:r>
        <w:rPr>
          <w:i/>
          <w:spacing w:val="-4"/>
        </w:rPr>
        <w:t xml:space="preserve"> </w:t>
      </w:r>
      <w:r>
        <w:rPr>
          <w:i/>
        </w:rPr>
        <w:t>Culture</w:t>
      </w:r>
      <w:r>
        <w:rPr>
          <w:i/>
          <w:spacing w:val="-5"/>
        </w:rPr>
        <w:t xml:space="preserve"> </w:t>
      </w:r>
      <w:r>
        <w:rPr>
          <w:i/>
        </w:rPr>
        <w:t>and</w:t>
      </w:r>
      <w:r>
        <w:rPr>
          <w:i/>
          <w:spacing w:val="-4"/>
        </w:rPr>
        <w:t xml:space="preserve"> </w:t>
      </w:r>
      <w:r>
        <w:rPr>
          <w:i/>
        </w:rPr>
        <w:t>Society</w:t>
      </w:r>
      <w:r>
        <w:t>,</w:t>
      </w:r>
      <w:r>
        <w:rPr>
          <w:spacing w:val="-3"/>
        </w:rPr>
        <w:t xml:space="preserve"> </w:t>
      </w:r>
      <w:r>
        <w:rPr>
          <w:i/>
        </w:rPr>
        <w:t>33</w:t>
      </w:r>
      <w:r>
        <w:t xml:space="preserve">(3), 847–866. </w:t>
      </w:r>
      <w:hyperlink r:id="rId45">
        <w:r>
          <w:t>https://doi.org/10.1080/14681366.2023.2282439</w:t>
        </w:r>
      </w:hyperlink>
    </w:p>
    <w:p w14:paraId="58EDD5A5" w14:textId="77777777" w:rsidR="0062652F" w:rsidRDefault="00000000">
      <w:pPr>
        <w:pStyle w:val="BodyText"/>
        <w:spacing w:line="360" w:lineRule="auto"/>
        <w:ind w:right="49"/>
      </w:pPr>
      <w:proofErr w:type="spellStart"/>
      <w:r>
        <w:t>Mulyani</w:t>
      </w:r>
      <w:proofErr w:type="spellEnd"/>
      <w:r>
        <w:t>,</w:t>
      </w:r>
      <w:r>
        <w:rPr>
          <w:spacing w:val="-4"/>
        </w:rPr>
        <w:t xml:space="preserve"> </w:t>
      </w:r>
      <w:r>
        <w:t>E.,</w:t>
      </w:r>
      <w:r>
        <w:rPr>
          <w:spacing w:val="-4"/>
        </w:rPr>
        <w:t xml:space="preserve"> </w:t>
      </w:r>
      <w:r>
        <w:t>&amp;</w:t>
      </w:r>
      <w:r>
        <w:rPr>
          <w:spacing w:val="-4"/>
        </w:rPr>
        <w:t xml:space="preserve"> </w:t>
      </w:r>
      <w:proofErr w:type="spellStart"/>
      <w:r>
        <w:t>Nugraha</w:t>
      </w:r>
      <w:proofErr w:type="spellEnd"/>
      <w:r>
        <w:t>,</w:t>
      </w:r>
      <w:r>
        <w:rPr>
          <w:spacing w:val="-2"/>
        </w:rPr>
        <w:t xml:space="preserve"> </w:t>
      </w:r>
      <w:r>
        <w:t>M.</w:t>
      </w:r>
      <w:r>
        <w:rPr>
          <w:spacing w:val="-4"/>
        </w:rPr>
        <w:t xml:space="preserve"> </w:t>
      </w:r>
      <w:r>
        <w:t>(2025).</w:t>
      </w:r>
      <w:r>
        <w:rPr>
          <w:spacing w:val="-4"/>
        </w:rPr>
        <w:t xml:space="preserve"> </w:t>
      </w:r>
      <w:r>
        <w:t>Analyzing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impact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artificial</w:t>
      </w:r>
      <w:r>
        <w:rPr>
          <w:spacing w:val="-4"/>
        </w:rPr>
        <w:t xml:space="preserve"> </w:t>
      </w:r>
      <w:r>
        <w:t>intelligence</w:t>
      </w:r>
      <w:r>
        <w:rPr>
          <w:spacing w:val="-5"/>
        </w:rPr>
        <w:t xml:space="preserve"> </w:t>
      </w:r>
      <w:r>
        <w:t xml:space="preserve">on educational epistemology. </w:t>
      </w:r>
      <w:proofErr w:type="spellStart"/>
      <w:r>
        <w:t>Jurnal</w:t>
      </w:r>
      <w:proofErr w:type="spellEnd"/>
      <w:r>
        <w:t xml:space="preserve"> </w:t>
      </w:r>
      <w:proofErr w:type="spellStart"/>
      <w:r>
        <w:t>Ilmiah</w:t>
      </w:r>
      <w:proofErr w:type="spellEnd"/>
      <w:r>
        <w:t xml:space="preserve"> Wahana Pendidikan, 11(8B), 67–77. </w:t>
      </w:r>
      <w:hyperlink r:id="rId46">
        <w:r>
          <w:rPr>
            <w:spacing w:val="-2"/>
          </w:rPr>
          <w:t>https://jurnal.peneliti.net/index.php/JIWP/article/view/10962</w:t>
        </w:r>
      </w:hyperlink>
    </w:p>
    <w:p w14:paraId="372A0770" w14:textId="77777777" w:rsidR="0062652F" w:rsidRDefault="00000000">
      <w:pPr>
        <w:pStyle w:val="BodyText"/>
        <w:spacing w:line="360" w:lineRule="auto"/>
      </w:pPr>
      <w:proofErr w:type="spellStart"/>
      <w:r>
        <w:t>Mushaddiq</w:t>
      </w:r>
      <w:proofErr w:type="spellEnd"/>
      <w:r>
        <w:t>, M., Noni, N., Abdullah, A., &amp; Tahir, M. (2024). Exploring EFL students’ creativity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engagement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AI</w:t>
      </w:r>
      <w:r>
        <w:rPr>
          <w:spacing w:val="-6"/>
        </w:rPr>
        <w:t xml:space="preserve"> </w:t>
      </w:r>
      <w:r>
        <w:t>chatbot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web-based</w:t>
      </w:r>
      <w:r>
        <w:rPr>
          <w:spacing w:val="-4"/>
        </w:rPr>
        <w:t xml:space="preserve"> </w:t>
      </w:r>
      <w:r>
        <w:t>English</w:t>
      </w:r>
      <w:r>
        <w:rPr>
          <w:spacing w:val="-4"/>
        </w:rPr>
        <w:t xml:space="preserve"> </w:t>
      </w:r>
      <w:r>
        <w:t>course.</w:t>
      </w:r>
      <w:r>
        <w:rPr>
          <w:spacing w:val="-1"/>
        </w:rPr>
        <w:t xml:space="preserve"> </w:t>
      </w:r>
      <w:r>
        <w:rPr>
          <w:i/>
        </w:rPr>
        <w:t>GLENS: Global English Insights Journal</w:t>
      </w:r>
      <w:r>
        <w:t xml:space="preserve">, 2(1), 19–27. </w:t>
      </w:r>
      <w:hyperlink r:id="rId47">
        <w:r>
          <w:rPr>
            <w:spacing w:val="-2"/>
          </w:rPr>
          <w:t>https://doi.org/10.61220/glens.v2i1.591</w:t>
        </w:r>
      </w:hyperlink>
    </w:p>
    <w:p w14:paraId="626C2E20" w14:textId="77777777" w:rsidR="0062652F" w:rsidRDefault="00000000">
      <w:pPr>
        <w:pStyle w:val="BodyText"/>
        <w:spacing w:line="360" w:lineRule="auto"/>
        <w:ind w:right="0"/>
      </w:pPr>
      <w:r>
        <w:t>Ng,</w:t>
      </w:r>
      <w:r>
        <w:rPr>
          <w:spacing w:val="-3"/>
        </w:rPr>
        <w:t xml:space="preserve"> </w:t>
      </w:r>
      <w:r>
        <w:t>D.</w:t>
      </w:r>
      <w:r>
        <w:rPr>
          <w:spacing w:val="-3"/>
        </w:rPr>
        <w:t xml:space="preserve"> </w:t>
      </w:r>
      <w:r>
        <w:t>T.</w:t>
      </w:r>
      <w:r>
        <w:rPr>
          <w:spacing w:val="-3"/>
        </w:rPr>
        <w:t xml:space="preserve"> </w:t>
      </w:r>
      <w:r>
        <w:t>K.,</w:t>
      </w:r>
      <w:r>
        <w:rPr>
          <w:spacing w:val="-3"/>
        </w:rPr>
        <w:t xml:space="preserve"> </w:t>
      </w:r>
      <w:r>
        <w:t>Tan,</w:t>
      </w:r>
      <w:r>
        <w:rPr>
          <w:spacing w:val="-3"/>
        </w:rPr>
        <w:t xml:space="preserve"> </w:t>
      </w:r>
      <w:r>
        <w:t>C.</w:t>
      </w:r>
      <w:r>
        <w:rPr>
          <w:spacing w:val="-3"/>
        </w:rPr>
        <w:t xml:space="preserve"> </w:t>
      </w:r>
      <w:r>
        <w:t>W.,</w:t>
      </w:r>
      <w:r>
        <w:rPr>
          <w:spacing w:val="-1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Leung,</w:t>
      </w:r>
      <w:r>
        <w:rPr>
          <w:spacing w:val="-3"/>
        </w:rPr>
        <w:t xml:space="preserve"> </w:t>
      </w:r>
      <w:r>
        <w:t>J.</w:t>
      </w:r>
      <w:r>
        <w:rPr>
          <w:spacing w:val="-3"/>
        </w:rPr>
        <w:t xml:space="preserve"> </w:t>
      </w:r>
      <w:r>
        <w:t>K.</w:t>
      </w:r>
      <w:r>
        <w:rPr>
          <w:spacing w:val="-3"/>
        </w:rPr>
        <w:t xml:space="preserve"> </w:t>
      </w:r>
      <w:r>
        <w:t>L.</w:t>
      </w:r>
      <w:r>
        <w:rPr>
          <w:spacing w:val="-3"/>
        </w:rPr>
        <w:t xml:space="preserve"> </w:t>
      </w:r>
      <w:r>
        <w:t>(2024).</w:t>
      </w:r>
      <w:r>
        <w:rPr>
          <w:spacing w:val="-3"/>
        </w:rPr>
        <w:t xml:space="preserve"> </w:t>
      </w:r>
      <w:r>
        <w:t>Empowering</w:t>
      </w:r>
      <w:r>
        <w:rPr>
          <w:spacing w:val="-3"/>
        </w:rPr>
        <w:t xml:space="preserve"> </w:t>
      </w:r>
      <w:r>
        <w:t>student</w:t>
      </w:r>
      <w:r>
        <w:rPr>
          <w:spacing w:val="-3"/>
        </w:rPr>
        <w:t xml:space="preserve"> </w:t>
      </w:r>
      <w:r>
        <w:t>self-regulated learning and science education through ChatGPT: A pioneering pilot study.</w:t>
      </w:r>
    </w:p>
    <w:p w14:paraId="6B3264AE" w14:textId="77777777" w:rsidR="0062652F" w:rsidRDefault="00000000">
      <w:pPr>
        <w:spacing w:line="360" w:lineRule="auto"/>
        <w:ind w:left="568" w:right="70"/>
        <w:rPr>
          <w:sz w:val="24"/>
        </w:rPr>
      </w:pPr>
      <w:r>
        <w:rPr>
          <w:i/>
          <w:sz w:val="24"/>
        </w:rPr>
        <w:t>British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Journal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Educational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Technology</w:t>
      </w:r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i/>
          <w:sz w:val="24"/>
        </w:rPr>
        <w:t>55</w:t>
      </w:r>
      <w:r>
        <w:rPr>
          <w:sz w:val="24"/>
        </w:rPr>
        <w:t>(4),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1328–1353. </w:t>
      </w:r>
      <w:hyperlink r:id="rId48">
        <w:r>
          <w:rPr>
            <w:spacing w:val="-2"/>
            <w:sz w:val="24"/>
          </w:rPr>
          <w:t>https://doi.org/10.1111/bjet.13454</w:t>
        </w:r>
      </w:hyperlink>
    </w:p>
    <w:p w14:paraId="074D4600" w14:textId="77777777" w:rsidR="0062652F" w:rsidRDefault="00000000">
      <w:pPr>
        <w:pStyle w:val="BodyText"/>
        <w:spacing w:line="360" w:lineRule="auto"/>
        <w:ind w:right="30"/>
      </w:pPr>
      <w:r>
        <w:t xml:space="preserve">Ramadhan, G. R., </w:t>
      </w:r>
      <w:proofErr w:type="spellStart"/>
      <w:r>
        <w:t>Saukah</w:t>
      </w:r>
      <w:proofErr w:type="spellEnd"/>
      <w:r>
        <w:t>, A., &amp; Andreani, S. (2021). Enhancing EFL Learners’ Reading</w:t>
      </w:r>
      <w:r>
        <w:rPr>
          <w:spacing w:val="-5"/>
        </w:rPr>
        <w:t xml:space="preserve"> </w:t>
      </w:r>
      <w:r>
        <w:t>Vocabulary</w:t>
      </w:r>
      <w:r>
        <w:rPr>
          <w:spacing w:val="-5"/>
        </w:rPr>
        <w:t xml:space="preserve"> </w:t>
      </w:r>
      <w:r>
        <w:t>Acquisition</w:t>
      </w:r>
      <w:r>
        <w:rPr>
          <w:spacing w:val="-5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Task-Based</w:t>
      </w:r>
      <w:r>
        <w:rPr>
          <w:spacing w:val="-4"/>
        </w:rPr>
        <w:t xml:space="preserve"> </w:t>
      </w:r>
      <w:r>
        <w:t>Instruction.</w:t>
      </w:r>
      <w:r>
        <w:rPr>
          <w:spacing w:val="-5"/>
        </w:rPr>
        <w:t xml:space="preserve"> </w:t>
      </w:r>
      <w:proofErr w:type="spellStart"/>
      <w:r>
        <w:rPr>
          <w:i/>
        </w:rPr>
        <w:t>JoLLA</w:t>
      </w:r>
      <w:proofErr w:type="spellEnd"/>
      <w:r>
        <w:rPr>
          <w:i/>
        </w:rPr>
        <w:t>:</w:t>
      </w:r>
      <w:r>
        <w:rPr>
          <w:i/>
          <w:spacing w:val="-6"/>
        </w:rPr>
        <w:t xml:space="preserve"> </w:t>
      </w:r>
      <w:r>
        <w:rPr>
          <w:i/>
        </w:rPr>
        <w:t>Journal of Language, Literature, and Arts</w:t>
      </w:r>
      <w:r>
        <w:t xml:space="preserve">, </w:t>
      </w:r>
      <w:r>
        <w:rPr>
          <w:i/>
        </w:rPr>
        <w:t>1</w:t>
      </w:r>
      <w:r>
        <w:t xml:space="preserve">(2), 221–238. </w:t>
      </w:r>
      <w:hyperlink r:id="rId49">
        <w:r>
          <w:rPr>
            <w:spacing w:val="-2"/>
          </w:rPr>
          <w:t>https://doi.org/10.17977/um064v1i22021p221-238</w:t>
        </w:r>
      </w:hyperlink>
    </w:p>
    <w:p w14:paraId="3A8318EF" w14:textId="77777777" w:rsidR="0062652F" w:rsidRDefault="00000000">
      <w:pPr>
        <w:spacing w:line="360" w:lineRule="auto"/>
        <w:ind w:left="568" w:right="49" w:hanging="480"/>
        <w:rPr>
          <w:sz w:val="24"/>
        </w:rPr>
      </w:pPr>
      <w:proofErr w:type="spellStart"/>
      <w:r>
        <w:rPr>
          <w:sz w:val="24"/>
        </w:rPr>
        <w:t>Rochimah</w:t>
      </w:r>
      <w:proofErr w:type="spellEnd"/>
      <w:r>
        <w:rPr>
          <w:sz w:val="24"/>
        </w:rPr>
        <w:t>, H., Japar, M., Solihatin, E., Ahmad, M., &amp; Wulandari. (2025). English Learning Outcomes through Learning Model and Intrapersonal Intelligence in Vocational</w:t>
      </w:r>
      <w:r>
        <w:rPr>
          <w:spacing w:val="-4"/>
          <w:sz w:val="24"/>
        </w:rPr>
        <w:t xml:space="preserve"> </w:t>
      </w:r>
      <w:r>
        <w:rPr>
          <w:sz w:val="24"/>
        </w:rPr>
        <w:t>High</w:t>
      </w:r>
      <w:r>
        <w:rPr>
          <w:spacing w:val="-4"/>
          <w:sz w:val="24"/>
        </w:rPr>
        <w:t xml:space="preserve"> </w:t>
      </w:r>
      <w:r>
        <w:rPr>
          <w:sz w:val="24"/>
        </w:rPr>
        <w:t>Schools.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JEELS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(Journal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English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Education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Linguistics Studies)</w:t>
      </w:r>
      <w:r>
        <w:rPr>
          <w:sz w:val="24"/>
        </w:rPr>
        <w:t xml:space="preserve">, </w:t>
      </w:r>
      <w:r>
        <w:rPr>
          <w:i/>
          <w:sz w:val="24"/>
        </w:rPr>
        <w:t>12</w:t>
      </w:r>
      <w:r>
        <w:rPr>
          <w:sz w:val="24"/>
        </w:rPr>
        <w:t xml:space="preserve">(2), 697–725. </w:t>
      </w:r>
      <w:hyperlink r:id="rId50">
        <w:r>
          <w:rPr>
            <w:sz w:val="24"/>
          </w:rPr>
          <w:t>https://doi.org/10.30762/jeels.v12i2.4865</w:t>
        </w:r>
      </w:hyperlink>
    </w:p>
    <w:p w14:paraId="526065BC" w14:textId="77777777" w:rsidR="0062652F" w:rsidRDefault="00000000">
      <w:pPr>
        <w:pStyle w:val="BodyText"/>
        <w:spacing w:before="1" w:line="360" w:lineRule="auto"/>
        <w:ind w:right="0"/>
      </w:pPr>
      <w:r>
        <w:t>Shadiev, R., &amp; Yang, M. (2020). Review of studies on technology-enhanced language learning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teaching.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i/>
        </w:rPr>
        <w:t>Sustainability</w:t>
      </w:r>
      <w:r>
        <w:rPr>
          <w:i/>
          <w:spacing w:val="-4"/>
        </w:rPr>
        <w:t xml:space="preserve"> </w:t>
      </w:r>
      <w:r>
        <w:rPr>
          <w:i/>
        </w:rPr>
        <w:t>(Switzerland)</w:t>
      </w:r>
      <w:r>
        <w:rPr>
          <w:i/>
          <w:spacing w:val="-4"/>
        </w:rPr>
        <w:t xml:space="preserve"> </w:t>
      </w:r>
      <w:r>
        <w:t>(Vol.</w:t>
      </w:r>
      <w:r>
        <w:rPr>
          <w:spacing w:val="-4"/>
        </w:rPr>
        <w:t xml:space="preserve"> </w:t>
      </w:r>
      <w:r>
        <w:t>12,</w:t>
      </w:r>
      <w:r>
        <w:rPr>
          <w:spacing w:val="-4"/>
        </w:rPr>
        <w:t xml:space="preserve"> </w:t>
      </w:r>
      <w:r>
        <w:t>Number</w:t>
      </w:r>
      <w:r>
        <w:rPr>
          <w:spacing w:val="-6"/>
        </w:rPr>
        <w:t xml:space="preserve"> </w:t>
      </w:r>
      <w:r>
        <w:t>2).</w:t>
      </w:r>
      <w:r>
        <w:rPr>
          <w:spacing w:val="-3"/>
        </w:rPr>
        <w:t xml:space="preserve"> </w:t>
      </w:r>
      <w:r>
        <w:t xml:space="preserve">MDPI. </w:t>
      </w:r>
      <w:hyperlink r:id="rId51">
        <w:r>
          <w:rPr>
            <w:spacing w:val="-2"/>
          </w:rPr>
          <w:t>https://doi.org/10.3390/su12020524</w:t>
        </w:r>
      </w:hyperlink>
    </w:p>
    <w:p w14:paraId="572BC020" w14:textId="77777777" w:rsidR="0062652F" w:rsidRDefault="0062652F">
      <w:pPr>
        <w:pStyle w:val="BodyText"/>
        <w:spacing w:line="360" w:lineRule="auto"/>
        <w:sectPr w:rsidR="0062652F">
          <w:pgSz w:w="11910" w:h="16840"/>
          <w:pgMar w:top="1620" w:right="1700" w:bottom="1200" w:left="1700" w:header="0" w:footer="1006" w:gutter="0"/>
          <w:cols w:space="720"/>
        </w:sectPr>
      </w:pPr>
    </w:p>
    <w:p w14:paraId="44767BDE" w14:textId="77777777" w:rsidR="0062652F" w:rsidRDefault="00000000">
      <w:pPr>
        <w:pStyle w:val="BodyText"/>
        <w:spacing w:before="62" w:line="360" w:lineRule="auto"/>
        <w:ind w:right="49"/>
      </w:pPr>
      <w:r>
        <w:lastRenderedPageBreak/>
        <w:t xml:space="preserve">Sun, Q., Zhang, L. J., &amp; Carter, S. (2024). English as a </w:t>
      </w:r>
      <w:proofErr w:type="gramStart"/>
      <w:r>
        <w:t>foreign language learners’ metacognitive</w:t>
      </w:r>
      <w:r>
        <w:rPr>
          <w:spacing w:val="-5"/>
        </w:rPr>
        <w:t xml:space="preserve"> </w:t>
      </w:r>
      <w:r>
        <w:t>experiences</w:t>
      </w:r>
      <w:proofErr w:type="gramEnd"/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writing</w:t>
      </w:r>
      <w:r>
        <w:rPr>
          <w:spacing w:val="-5"/>
        </w:rPr>
        <w:t xml:space="preserve"> </w:t>
      </w:r>
      <w:r>
        <w:t>development:</w:t>
      </w:r>
      <w:r>
        <w:rPr>
          <w:spacing w:val="-5"/>
        </w:rPr>
        <w:t xml:space="preserve"> </w:t>
      </w:r>
      <w:r>
        <w:t>Unraveling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 xml:space="preserve">of learning EFL writing. </w:t>
      </w:r>
      <w:r>
        <w:rPr>
          <w:i/>
        </w:rPr>
        <w:t>Learning and Individual Differences</w:t>
      </w:r>
      <w:r>
        <w:t xml:space="preserve">, </w:t>
      </w:r>
      <w:r>
        <w:rPr>
          <w:i/>
        </w:rPr>
        <w:t>115</w:t>
      </w:r>
      <w:r>
        <w:t xml:space="preserve">. </w:t>
      </w:r>
      <w:hyperlink r:id="rId52">
        <w:r>
          <w:rPr>
            <w:spacing w:val="-2"/>
          </w:rPr>
          <w:t>https://doi.org/10.1016/j.lindif.2024.102540</w:t>
        </w:r>
      </w:hyperlink>
    </w:p>
    <w:p w14:paraId="107AD13D" w14:textId="77777777" w:rsidR="0062652F" w:rsidRDefault="00000000">
      <w:pPr>
        <w:spacing w:before="1" w:line="360" w:lineRule="auto"/>
        <w:ind w:left="568" w:right="83" w:hanging="480"/>
        <w:rPr>
          <w:sz w:val="24"/>
        </w:rPr>
      </w:pPr>
      <w:r>
        <w:rPr>
          <w:sz w:val="24"/>
        </w:rPr>
        <w:t>Teng,</w:t>
      </w:r>
      <w:r>
        <w:rPr>
          <w:spacing w:val="-4"/>
          <w:sz w:val="24"/>
        </w:rPr>
        <w:t xml:space="preserve"> </w:t>
      </w:r>
      <w:r>
        <w:rPr>
          <w:sz w:val="24"/>
        </w:rPr>
        <w:t>M.</w:t>
      </w:r>
      <w:r>
        <w:rPr>
          <w:spacing w:val="-4"/>
          <w:sz w:val="24"/>
        </w:rPr>
        <w:t xml:space="preserve"> </w:t>
      </w:r>
      <w:r>
        <w:rPr>
          <w:sz w:val="24"/>
        </w:rPr>
        <w:t>F.</w:t>
      </w:r>
      <w:r>
        <w:rPr>
          <w:spacing w:val="-4"/>
          <w:sz w:val="24"/>
        </w:rPr>
        <w:t xml:space="preserve"> </w:t>
      </w:r>
      <w:r>
        <w:rPr>
          <w:sz w:val="24"/>
        </w:rPr>
        <w:t>(2024).</w:t>
      </w:r>
      <w:r>
        <w:rPr>
          <w:spacing w:val="-4"/>
          <w:sz w:val="24"/>
        </w:rPr>
        <w:t xml:space="preserve"> </w:t>
      </w:r>
      <w:r>
        <w:rPr>
          <w:sz w:val="24"/>
        </w:rPr>
        <w:t>“ChatGPT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companion,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4"/>
          <w:sz w:val="24"/>
        </w:rPr>
        <w:t xml:space="preserve"> </w:t>
      </w:r>
      <w:r>
        <w:rPr>
          <w:sz w:val="24"/>
        </w:rPr>
        <w:t>enemies”:</w:t>
      </w:r>
      <w:r>
        <w:rPr>
          <w:spacing w:val="-4"/>
          <w:sz w:val="24"/>
        </w:rPr>
        <w:t xml:space="preserve"> </w:t>
      </w:r>
      <w:r>
        <w:rPr>
          <w:sz w:val="24"/>
        </w:rPr>
        <w:t>EFL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learners’ perceptions and experiences in using ChatGPT for feedback in writing. </w:t>
      </w:r>
      <w:r>
        <w:rPr>
          <w:i/>
          <w:sz w:val="24"/>
        </w:rPr>
        <w:t>Computers and Education: Artificial Intelligence</w:t>
      </w:r>
      <w:r>
        <w:rPr>
          <w:sz w:val="24"/>
        </w:rPr>
        <w:t xml:space="preserve">, </w:t>
      </w:r>
      <w:r>
        <w:rPr>
          <w:i/>
          <w:sz w:val="24"/>
        </w:rPr>
        <w:t>7</w:t>
      </w:r>
      <w:r>
        <w:rPr>
          <w:sz w:val="24"/>
        </w:rPr>
        <w:t xml:space="preserve">. </w:t>
      </w:r>
      <w:hyperlink r:id="rId53">
        <w:r>
          <w:rPr>
            <w:spacing w:val="-2"/>
            <w:sz w:val="24"/>
          </w:rPr>
          <w:t>https://doi.org/10.1016/j.caeai.2024.100270</w:t>
        </w:r>
      </w:hyperlink>
    </w:p>
    <w:p w14:paraId="52B9BF9D" w14:textId="77777777" w:rsidR="0062652F" w:rsidRDefault="00000000">
      <w:pPr>
        <w:pStyle w:val="BodyText"/>
        <w:spacing w:line="360" w:lineRule="auto"/>
        <w:ind w:right="575"/>
      </w:pPr>
      <w:r>
        <w:t>Tram,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H.</w:t>
      </w:r>
      <w:r>
        <w:rPr>
          <w:spacing w:val="-2"/>
        </w:rPr>
        <w:t xml:space="preserve"> </w:t>
      </w:r>
      <w:r>
        <w:t>M.,</w:t>
      </w:r>
      <w:r>
        <w:rPr>
          <w:spacing w:val="-2"/>
        </w:rPr>
        <w:t xml:space="preserve"> </w:t>
      </w:r>
      <w:r>
        <w:t>Nguyen, T.</w:t>
      </w:r>
      <w:r>
        <w:rPr>
          <w:spacing w:val="-2"/>
        </w:rPr>
        <w:t xml:space="preserve"> </w:t>
      </w:r>
      <w:r>
        <w:t>T.,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Tran,</w:t>
      </w:r>
      <w:r>
        <w:rPr>
          <w:spacing w:val="-2"/>
        </w:rPr>
        <w:t xml:space="preserve"> </w:t>
      </w:r>
      <w:r>
        <w:t>C.</w:t>
      </w:r>
      <w:r>
        <w:rPr>
          <w:spacing w:val="-2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(2024).</w:t>
      </w:r>
      <w:r>
        <w:rPr>
          <w:spacing w:val="-2"/>
        </w:rPr>
        <w:t xml:space="preserve"> </w:t>
      </w:r>
      <w:r>
        <w:t>ChatGPT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tool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 xml:space="preserve">self-learning English among EFL learners: A multi-methods study. </w:t>
      </w:r>
      <w:r>
        <w:rPr>
          <w:i/>
        </w:rPr>
        <w:t>System</w:t>
      </w:r>
      <w:r>
        <w:t xml:space="preserve">, </w:t>
      </w:r>
      <w:r>
        <w:rPr>
          <w:i/>
        </w:rPr>
        <w:t>127</w:t>
      </w:r>
      <w:r>
        <w:t xml:space="preserve">. </w:t>
      </w:r>
      <w:hyperlink r:id="rId54">
        <w:r>
          <w:rPr>
            <w:spacing w:val="-2"/>
          </w:rPr>
          <w:t>https://doi.org/10.1016/j.system.2024.103528</w:t>
        </w:r>
      </w:hyperlink>
    </w:p>
    <w:p w14:paraId="3AF8DB8D" w14:textId="77777777" w:rsidR="0062652F" w:rsidRDefault="00000000">
      <w:pPr>
        <w:pStyle w:val="BodyText"/>
        <w:spacing w:line="360" w:lineRule="auto"/>
      </w:pPr>
      <w:r>
        <w:t>Van Horn, K. R. (2024). ChatGPT in English Language Learning: Exploring Perceptions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Promoting</w:t>
      </w:r>
      <w:r>
        <w:rPr>
          <w:spacing w:val="-4"/>
        </w:rPr>
        <w:t xml:space="preserve"> </w:t>
      </w:r>
      <w:r>
        <w:t>Autonomy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University</w:t>
      </w:r>
      <w:r>
        <w:rPr>
          <w:spacing w:val="-4"/>
        </w:rPr>
        <w:t xml:space="preserve"> </w:t>
      </w:r>
      <w:r>
        <w:t>EFL</w:t>
      </w:r>
      <w:r>
        <w:rPr>
          <w:spacing w:val="-4"/>
        </w:rPr>
        <w:t xml:space="preserve"> </w:t>
      </w:r>
      <w:r>
        <w:t>Context.</w:t>
      </w:r>
      <w:r>
        <w:rPr>
          <w:spacing w:val="-2"/>
        </w:rPr>
        <w:t xml:space="preserve"> </w:t>
      </w:r>
      <w:r>
        <w:rPr>
          <w:i/>
        </w:rPr>
        <w:t>TESL-EJ</w:t>
      </w:r>
      <w:r>
        <w:t>,</w:t>
      </w:r>
    </w:p>
    <w:p w14:paraId="780B912D" w14:textId="77777777" w:rsidR="0062652F" w:rsidRDefault="00000000">
      <w:pPr>
        <w:pStyle w:val="BodyText"/>
        <w:ind w:right="0" w:firstLine="0"/>
      </w:pPr>
      <w:r>
        <w:rPr>
          <w:i/>
        </w:rPr>
        <w:t>28</w:t>
      </w:r>
      <w:r>
        <w:t>(1).</w:t>
      </w:r>
      <w:r>
        <w:rPr>
          <w:spacing w:val="-2"/>
        </w:rPr>
        <w:t xml:space="preserve"> </w:t>
      </w:r>
      <w:hyperlink r:id="rId55">
        <w:r>
          <w:rPr>
            <w:spacing w:val="-2"/>
          </w:rPr>
          <w:t>https://doi.org/10.55593/ej.28109a8</w:t>
        </w:r>
      </w:hyperlink>
    </w:p>
    <w:p w14:paraId="6ECD6D32" w14:textId="77777777" w:rsidR="0062652F" w:rsidRDefault="00000000">
      <w:pPr>
        <w:spacing w:before="139" w:line="360" w:lineRule="auto"/>
        <w:ind w:left="568" w:right="267" w:hanging="480"/>
        <w:rPr>
          <w:sz w:val="24"/>
        </w:rPr>
      </w:pPr>
      <w:r>
        <w:rPr>
          <w:sz w:val="24"/>
        </w:rPr>
        <w:t>Wang, C., Li, Z., &amp; Bonk, C. (2024). Understanding self-directed learning in AI-Assisted</w:t>
      </w:r>
      <w:r>
        <w:rPr>
          <w:spacing w:val="-4"/>
          <w:sz w:val="24"/>
        </w:rPr>
        <w:t xml:space="preserve"> </w:t>
      </w:r>
      <w:r>
        <w:rPr>
          <w:sz w:val="24"/>
        </w:rPr>
        <w:t>writing: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mixed</w:t>
      </w:r>
      <w:r>
        <w:rPr>
          <w:spacing w:val="-4"/>
          <w:sz w:val="24"/>
        </w:rPr>
        <w:t xml:space="preserve"> </w:t>
      </w:r>
      <w:r>
        <w:rPr>
          <w:sz w:val="24"/>
        </w:rPr>
        <w:t>methods</w:t>
      </w:r>
      <w:r>
        <w:rPr>
          <w:spacing w:val="-4"/>
          <w:sz w:val="24"/>
        </w:rPr>
        <w:t xml:space="preserve"> </w:t>
      </w:r>
      <w:r>
        <w:rPr>
          <w:sz w:val="24"/>
        </w:rPr>
        <w:t>study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postsecondary</w:t>
      </w:r>
      <w:r>
        <w:rPr>
          <w:spacing w:val="-4"/>
          <w:sz w:val="24"/>
        </w:rPr>
        <w:t xml:space="preserve"> </w:t>
      </w:r>
      <w:r>
        <w:rPr>
          <w:sz w:val="24"/>
        </w:rPr>
        <w:t>learners.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Computers and Education: Artificial Intelligence</w:t>
      </w:r>
      <w:r>
        <w:rPr>
          <w:sz w:val="24"/>
        </w:rPr>
        <w:t xml:space="preserve">, </w:t>
      </w:r>
      <w:r>
        <w:rPr>
          <w:i/>
          <w:sz w:val="24"/>
        </w:rPr>
        <w:t>6</w:t>
      </w:r>
      <w:r>
        <w:rPr>
          <w:sz w:val="24"/>
        </w:rPr>
        <w:t xml:space="preserve">. </w:t>
      </w:r>
      <w:hyperlink r:id="rId56">
        <w:r>
          <w:rPr>
            <w:spacing w:val="-2"/>
            <w:sz w:val="24"/>
          </w:rPr>
          <w:t>https://doi.org/10.1016/j.caeai.2024.100247</w:t>
        </w:r>
      </w:hyperlink>
    </w:p>
    <w:p w14:paraId="59E30F1F" w14:textId="77777777" w:rsidR="0062652F" w:rsidRDefault="00000000">
      <w:pPr>
        <w:pStyle w:val="BodyText"/>
        <w:spacing w:line="360" w:lineRule="auto"/>
        <w:ind w:right="47"/>
      </w:pPr>
      <w:r>
        <w:t xml:space="preserve">Wang, S., Wang, F., Zhu, Z., Wang, J., Tran, T., &amp; Du, Z. (2024). Artificial intelligence in education: A systematic literature review. In </w:t>
      </w:r>
      <w:r>
        <w:rPr>
          <w:i/>
        </w:rPr>
        <w:t>Expert Systems with Applications</w:t>
      </w:r>
      <w:r>
        <w:rPr>
          <w:i/>
          <w:spacing w:val="-7"/>
        </w:rPr>
        <w:t xml:space="preserve"> </w:t>
      </w:r>
      <w:r>
        <w:t>(Vol.</w:t>
      </w:r>
      <w:r>
        <w:rPr>
          <w:spacing w:val="-7"/>
        </w:rPr>
        <w:t xml:space="preserve"> </w:t>
      </w:r>
      <w:r>
        <w:t>252).</w:t>
      </w:r>
      <w:r>
        <w:rPr>
          <w:spacing w:val="-7"/>
        </w:rPr>
        <w:t xml:space="preserve"> </w:t>
      </w:r>
      <w:r>
        <w:t>Elsevier</w:t>
      </w:r>
      <w:r>
        <w:rPr>
          <w:spacing w:val="-7"/>
        </w:rPr>
        <w:t xml:space="preserve"> </w:t>
      </w:r>
      <w:r>
        <w:t>Ltd.</w:t>
      </w:r>
      <w:r>
        <w:rPr>
          <w:spacing w:val="-7"/>
        </w:rPr>
        <w:t xml:space="preserve"> </w:t>
      </w:r>
      <w:hyperlink r:id="rId57">
        <w:r>
          <w:t>https://doi.org/10.1016/j.eswa.2024.124167</w:t>
        </w:r>
      </w:hyperlink>
    </w:p>
    <w:p w14:paraId="76C8111E" w14:textId="77777777" w:rsidR="0062652F" w:rsidRDefault="00000000">
      <w:pPr>
        <w:pStyle w:val="BodyText"/>
        <w:spacing w:line="360" w:lineRule="auto"/>
      </w:pPr>
      <w:r>
        <w:t>Wang,</w:t>
      </w:r>
      <w:r>
        <w:rPr>
          <w:spacing w:val="-3"/>
        </w:rPr>
        <w:t xml:space="preserve"> </w:t>
      </w:r>
      <w:r>
        <w:t>Z.,</w:t>
      </w:r>
      <w:r>
        <w:rPr>
          <w:spacing w:val="-3"/>
        </w:rPr>
        <w:t xml:space="preserve"> </w:t>
      </w:r>
      <w:r>
        <w:t>Zou,</w:t>
      </w:r>
      <w:r>
        <w:rPr>
          <w:spacing w:val="-3"/>
        </w:rPr>
        <w:t xml:space="preserve"> </w:t>
      </w:r>
      <w:r>
        <w:t>D.,</w:t>
      </w:r>
      <w:r>
        <w:rPr>
          <w:spacing w:val="-3"/>
        </w:rPr>
        <w:t xml:space="preserve"> </w:t>
      </w:r>
      <w:r>
        <w:t>Lee,</w:t>
      </w:r>
      <w:r>
        <w:rPr>
          <w:spacing w:val="-1"/>
        </w:rPr>
        <w:t xml:space="preserve"> </w:t>
      </w:r>
      <w:r>
        <w:t>L.-K.</w:t>
      </w:r>
      <w:r>
        <w:rPr>
          <w:spacing w:val="-3"/>
        </w:rPr>
        <w:t xml:space="preserve"> </w:t>
      </w:r>
      <w:r>
        <w:t>K.,</w:t>
      </w:r>
      <w:r>
        <w:rPr>
          <w:spacing w:val="-3"/>
        </w:rPr>
        <w:t xml:space="preserve"> </w:t>
      </w:r>
      <w:r>
        <w:t>Xie,</w:t>
      </w:r>
      <w:r>
        <w:rPr>
          <w:spacing w:val="-3"/>
        </w:rPr>
        <w:t xml:space="preserve"> </w:t>
      </w:r>
      <w:r>
        <w:t>H.,</w:t>
      </w:r>
      <w:r>
        <w:rPr>
          <w:spacing w:val="-3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t>Wang,</w:t>
      </w:r>
      <w:r>
        <w:rPr>
          <w:spacing w:val="-3"/>
        </w:rPr>
        <w:t xml:space="preserve"> </w:t>
      </w:r>
      <w:r>
        <w:t>F.</w:t>
      </w:r>
      <w:r>
        <w:rPr>
          <w:spacing w:val="-3"/>
        </w:rPr>
        <w:t xml:space="preserve"> </w:t>
      </w:r>
      <w:r>
        <w:t>L.</w:t>
      </w:r>
      <w:r>
        <w:rPr>
          <w:spacing w:val="-3"/>
        </w:rPr>
        <w:t xml:space="preserve"> </w:t>
      </w:r>
      <w:r>
        <w:t>(2023).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systematic</w:t>
      </w:r>
      <w:r>
        <w:rPr>
          <w:spacing w:val="-4"/>
        </w:rPr>
        <w:t xml:space="preserve"> </w:t>
      </w:r>
      <w:r>
        <w:t>review of generative artificial intelligence in language education. In J. L. Shih et al. (Eds.), Proceedings of the 31st International Conference on Computers in Education (pp. 33–43). Asia-Pacific Society for Computers in Education.</w:t>
      </w:r>
    </w:p>
    <w:p w14:paraId="7445AB93" w14:textId="77777777" w:rsidR="0062652F" w:rsidRDefault="00000000">
      <w:pPr>
        <w:pStyle w:val="BodyText"/>
        <w:spacing w:line="360" w:lineRule="auto"/>
        <w:ind w:right="49"/>
      </w:pPr>
      <w:r>
        <w:t>Wei, L. (2023). Artificial intelligence in language instruction: impact on English learning</w:t>
      </w:r>
      <w:r>
        <w:rPr>
          <w:spacing w:val="-5"/>
        </w:rPr>
        <w:t xml:space="preserve"> </w:t>
      </w:r>
      <w:r>
        <w:t>achievement,</w:t>
      </w:r>
      <w:r>
        <w:rPr>
          <w:spacing w:val="-5"/>
        </w:rPr>
        <w:t xml:space="preserve"> </w:t>
      </w:r>
      <w:r>
        <w:t>L2</w:t>
      </w:r>
      <w:r>
        <w:rPr>
          <w:spacing w:val="-4"/>
        </w:rPr>
        <w:t xml:space="preserve"> </w:t>
      </w:r>
      <w:r>
        <w:t>motivation,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self-regulated</w:t>
      </w:r>
      <w:r>
        <w:rPr>
          <w:spacing w:val="-5"/>
        </w:rPr>
        <w:t xml:space="preserve"> </w:t>
      </w:r>
      <w:r>
        <w:t>learning.</w:t>
      </w:r>
      <w:r>
        <w:rPr>
          <w:spacing w:val="-5"/>
        </w:rPr>
        <w:t xml:space="preserve"> </w:t>
      </w:r>
      <w:r>
        <w:rPr>
          <w:i/>
        </w:rPr>
        <w:t>Frontiers</w:t>
      </w:r>
      <w:r>
        <w:rPr>
          <w:i/>
          <w:spacing w:val="-5"/>
        </w:rPr>
        <w:t xml:space="preserve"> </w:t>
      </w:r>
      <w:r>
        <w:rPr>
          <w:i/>
        </w:rPr>
        <w:t>in Psychology</w:t>
      </w:r>
      <w:r>
        <w:t xml:space="preserve">, </w:t>
      </w:r>
      <w:r>
        <w:rPr>
          <w:i/>
        </w:rPr>
        <w:t>14</w:t>
      </w:r>
      <w:r>
        <w:t xml:space="preserve">. </w:t>
      </w:r>
      <w:hyperlink r:id="rId58">
        <w:r>
          <w:t>https://doi.org/10.3389/fpsyg.2023.1261955</w:t>
        </w:r>
      </w:hyperlink>
    </w:p>
    <w:p w14:paraId="2FD41406" w14:textId="77777777" w:rsidR="0062652F" w:rsidRDefault="00000000">
      <w:pPr>
        <w:pStyle w:val="BodyText"/>
        <w:spacing w:line="360" w:lineRule="auto"/>
        <w:ind w:right="0"/>
      </w:pPr>
      <w:r>
        <w:t>Wiboolyasarin,</w:t>
      </w:r>
      <w:r>
        <w:rPr>
          <w:spacing w:val="-3"/>
        </w:rPr>
        <w:t xml:space="preserve"> </w:t>
      </w:r>
      <w:r>
        <w:t>W.,</w:t>
      </w:r>
      <w:r>
        <w:rPr>
          <w:spacing w:val="-1"/>
        </w:rPr>
        <w:t xml:space="preserve"> </w:t>
      </w:r>
      <w:r>
        <w:t>Wiboolyasarin,</w:t>
      </w:r>
      <w:r>
        <w:rPr>
          <w:spacing w:val="-3"/>
        </w:rPr>
        <w:t xml:space="preserve"> </w:t>
      </w:r>
      <w:r>
        <w:t>K.,</w:t>
      </w:r>
      <w:r>
        <w:rPr>
          <w:spacing w:val="-3"/>
        </w:rPr>
        <w:t xml:space="preserve"> </w:t>
      </w:r>
      <w:proofErr w:type="spellStart"/>
      <w:r>
        <w:t>Tiranant</w:t>
      </w:r>
      <w:proofErr w:type="spellEnd"/>
      <w:r>
        <w:t>,</w:t>
      </w:r>
      <w:r>
        <w:rPr>
          <w:spacing w:val="-1"/>
        </w:rPr>
        <w:t xml:space="preserve"> </w:t>
      </w:r>
      <w:r>
        <w:t>P.,</w:t>
      </w:r>
      <w:r>
        <w:rPr>
          <w:spacing w:val="-3"/>
        </w:rPr>
        <w:t xml:space="preserve"> </w:t>
      </w:r>
      <w:proofErr w:type="spellStart"/>
      <w:r>
        <w:t>Jinowat</w:t>
      </w:r>
      <w:proofErr w:type="spellEnd"/>
      <w:r>
        <w:t>,</w:t>
      </w:r>
      <w:r>
        <w:rPr>
          <w:spacing w:val="-3"/>
        </w:rPr>
        <w:t xml:space="preserve"> </w:t>
      </w:r>
      <w:r>
        <w:t>N.,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proofErr w:type="spellStart"/>
      <w:r>
        <w:t>Boonyakitanont</w:t>
      </w:r>
      <w:proofErr w:type="spellEnd"/>
      <w:r>
        <w:t>,</w:t>
      </w:r>
      <w:r>
        <w:rPr>
          <w:spacing w:val="-3"/>
        </w:rPr>
        <w:t xml:space="preserve"> </w:t>
      </w:r>
      <w:r>
        <w:t>P. (2025). AI-driven chatbots in second language education: A systematic review of their</w:t>
      </w:r>
      <w:r>
        <w:rPr>
          <w:spacing w:val="-5"/>
        </w:rPr>
        <w:t xml:space="preserve"> </w:t>
      </w:r>
      <w:r>
        <w:t>efficacy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pedagogical</w:t>
      </w:r>
      <w:r>
        <w:rPr>
          <w:spacing w:val="-4"/>
        </w:rPr>
        <w:t xml:space="preserve"> </w:t>
      </w:r>
      <w:r>
        <w:t>implications.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i/>
        </w:rPr>
        <w:t>Ampersand</w:t>
      </w:r>
      <w:r>
        <w:rPr>
          <w:i/>
          <w:spacing w:val="-4"/>
        </w:rPr>
        <w:t xml:space="preserve"> </w:t>
      </w:r>
      <w:r>
        <w:t>(Vol.</w:t>
      </w:r>
      <w:r>
        <w:rPr>
          <w:spacing w:val="-4"/>
        </w:rPr>
        <w:t xml:space="preserve"> </w:t>
      </w:r>
      <w:r>
        <w:t>14).</w:t>
      </w:r>
      <w:r>
        <w:rPr>
          <w:spacing w:val="-4"/>
        </w:rPr>
        <w:t xml:space="preserve"> </w:t>
      </w:r>
      <w:r>
        <w:t>Elsevier</w:t>
      </w:r>
      <w:r>
        <w:rPr>
          <w:spacing w:val="-4"/>
        </w:rPr>
        <w:t xml:space="preserve"> </w:t>
      </w:r>
      <w:r>
        <w:t xml:space="preserve">Ltd. </w:t>
      </w:r>
      <w:hyperlink r:id="rId59">
        <w:r>
          <w:rPr>
            <w:spacing w:val="-2"/>
          </w:rPr>
          <w:t>https://doi.org/10.1016/j.amper.2025.100224</w:t>
        </w:r>
      </w:hyperlink>
    </w:p>
    <w:p w14:paraId="7610FA20" w14:textId="77777777" w:rsidR="0062652F" w:rsidRDefault="0062652F">
      <w:pPr>
        <w:pStyle w:val="BodyText"/>
        <w:spacing w:line="360" w:lineRule="auto"/>
        <w:sectPr w:rsidR="0062652F">
          <w:pgSz w:w="11910" w:h="16840"/>
          <w:pgMar w:top="1620" w:right="1700" w:bottom="1200" w:left="1700" w:header="0" w:footer="1006" w:gutter="0"/>
          <w:cols w:space="720"/>
        </w:sectPr>
      </w:pPr>
    </w:p>
    <w:p w14:paraId="04589690" w14:textId="77777777" w:rsidR="0062652F" w:rsidRDefault="00000000">
      <w:pPr>
        <w:pStyle w:val="BodyText"/>
        <w:spacing w:before="62" w:line="360" w:lineRule="auto"/>
      </w:pPr>
      <w:r>
        <w:lastRenderedPageBreak/>
        <w:t>Wu,</w:t>
      </w:r>
      <w:r>
        <w:rPr>
          <w:spacing w:val="-3"/>
        </w:rPr>
        <w:t xml:space="preserve"> </w:t>
      </w:r>
      <w:r>
        <w:t>X.,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Li,</w:t>
      </w:r>
      <w:r>
        <w:rPr>
          <w:spacing w:val="-3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(2024).</w:t>
      </w:r>
      <w:r>
        <w:rPr>
          <w:spacing w:val="-2"/>
        </w:rPr>
        <w:t xml:space="preserve"> </w:t>
      </w:r>
      <w:r>
        <w:t>Unraveling</w:t>
      </w:r>
      <w:r>
        <w:rPr>
          <w:spacing w:val="-3"/>
        </w:rPr>
        <w:t xml:space="preserve"> </w:t>
      </w:r>
      <w:r>
        <w:t>Effects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Chatbots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EFL</w:t>
      </w:r>
      <w:r>
        <w:rPr>
          <w:spacing w:val="-3"/>
        </w:rPr>
        <w:t xml:space="preserve"> </w:t>
      </w:r>
      <w:r>
        <w:t xml:space="preserve">Learners’ Language Skill Development: A Meta-analysis. </w:t>
      </w:r>
      <w:r>
        <w:rPr>
          <w:i/>
        </w:rPr>
        <w:t>Asia-Pacific Education Researcher</w:t>
      </w:r>
      <w:r>
        <w:t xml:space="preserve">. </w:t>
      </w:r>
      <w:hyperlink r:id="rId60">
        <w:r>
          <w:t>https://doi.org/10.1007/s40299-024-00853-2</w:t>
        </w:r>
      </w:hyperlink>
    </w:p>
    <w:p w14:paraId="5594CC62" w14:textId="77777777" w:rsidR="0062652F" w:rsidRDefault="00000000">
      <w:pPr>
        <w:pStyle w:val="BodyText"/>
        <w:spacing w:line="360" w:lineRule="auto"/>
        <w:ind w:right="47"/>
      </w:pPr>
      <w:r>
        <w:t>Yang,</w:t>
      </w:r>
      <w:r>
        <w:rPr>
          <w:spacing w:val="-3"/>
        </w:rPr>
        <w:t xml:space="preserve"> </w:t>
      </w:r>
      <w:r>
        <w:t>G.,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Du,</w:t>
      </w:r>
      <w:r>
        <w:rPr>
          <w:spacing w:val="-3"/>
        </w:rPr>
        <w:t xml:space="preserve"> </w:t>
      </w:r>
      <w:r>
        <w:t>C.</w:t>
      </w:r>
      <w:r>
        <w:rPr>
          <w:spacing w:val="-3"/>
        </w:rPr>
        <w:t xml:space="preserve"> </w:t>
      </w:r>
      <w:r>
        <w:t>(2025).</w:t>
      </w:r>
      <w:r>
        <w:rPr>
          <w:spacing w:val="-3"/>
        </w:rPr>
        <w:t xml:space="preserve"> </w:t>
      </w:r>
      <w:r>
        <w:t>EFL</w:t>
      </w:r>
      <w:r>
        <w:rPr>
          <w:spacing w:val="-3"/>
        </w:rPr>
        <w:t xml:space="preserve"> </w:t>
      </w:r>
      <w:r>
        <w:t>learners’</w:t>
      </w:r>
      <w:r>
        <w:rPr>
          <w:spacing w:val="-5"/>
        </w:rPr>
        <w:t xml:space="preserve"> </w:t>
      </w:r>
      <w:r>
        <w:t>self-regulated</w:t>
      </w:r>
      <w:r>
        <w:rPr>
          <w:spacing w:val="-3"/>
        </w:rPr>
        <w:t xml:space="preserve"> </w:t>
      </w:r>
      <w:r>
        <w:t>learning,</w:t>
      </w:r>
      <w:r>
        <w:rPr>
          <w:spacing w:val="-3"/>
        </w:rPr>
        <w:t xml:space="preserve"> </w:t>
      </w:r>
      <w:r>
        <w:t>flow</w:t>
      </w:r>
      <w:r>
        <w:rPr>
          <w:spacing w:val="-2"/>
        </w:rPr>
        <w:t xml:space="preserve"> </w:t>
      </w:r>
      <w:r>
        <w:t>experience,</w:t>
      </w:r>
      <w:r>
        <w:rPr>
          <w:spacing w:val="-3"/>
        </w:rPr>
        <w:t xml:space="preserve"> </w:t>
      </w:r>
      <w:r>
        <w:t xml:space="preserve">and learning engagement in AI-mediated IDLE environments: synthesizing variable-centered and person-centered approaches. </w:t>
      </w:r>
      <w:r>
        <w:rPr>
          <w:i/>
        </w:rPr>
        <w:t>Innovation in Language Learning and Teaching</w:t>
      </w:r>
      <w:r>
        <w:t xml:space="preserve">. </w:t>
      </w:r>
      <w:hyperlink r:id="rId61">
        <w:r>
          <w:t>https://doi.org/10.1080/17501229.2025.2559363</w:t>
        </w:r>
      </w:hyperlink>
    </w:p>
    <w:p w14:paraId="48719CAC" w14:textId="77777777" w:rsidR="0062652F" w:rsidRDefault="00000000">
      <w:pPr>
        <w:pStyle w:val="BodyText"/>
        <w:spacing w:line="360" w:lineRule="auto"/>
        <w:ind w:right="0"/>
      </w:pPr>
      <w:r>
        <w:t>Zhai,</w:t>
      </w:r>
      <w:r>
        <w:rPr>
          <w:spacing w:val="-3"/>
        </w:rPr>
        <w:t xml:space="preserve"> </w:t>
      </w:r>
      <w:r>
        <w:t>X.,</w:t>
      </w:r>
      <w:r>
        <w:rPr>
          <w:spacing w:val="-3"/>
        </w:rPr>
        <w:t xml:space="preserve"> </w:t>
      </w:r>
      <w:r>
        <w:t>Chu,</w:t>
      </w:r>
      <w:r>
        <w:rPr>
          <w:spacing w:val="-3"/>
        </w:rPr>
        <w:t xml:space="preserve"> </w:t>
      </w:r>
      <w:r>
        <w:t>X.,</w:t>
      </w:r>
      <w:r>
        <w:rPr>
          <w:spacing w:val="-3"/>
        </w:rPr>
        <w:t xml:space="preserve"> </w:t>
      </w:r>
      <w:r>
        <w:t>Chai,</w:t>
      </w:r>
      <w:r>
        <w:rPr>
          <w:spacing w:val="-3"/>
        </w:rPr>
        <w:t xml:space="preserve"> </w:t>
      </w:r>
      <w:r>
        <w:t>C.</w:t>
      </w:r>
      <w:r>
        <w:rPr>
          <w:spacing w:val="-3"/>
        </w:rPr>
        <w:t xml:space="preserve"> </w:t>
      </w:r>
      <w:r>
        <w:t>S.,</w:t>
      </w:r>
      <w:r>
        <w:rPr>
          <w:spacing w:val="-3"/>
        </w:rPr>
        <w:t xml:space="preserve"> </w:t>
      </w:r>
      <w:r>
        <w:t>Jong,</w:t>
      </w:r>
      <w:r>
        <w:rPr>
          <w:spacing w:val="-3"/>
        </w:rPr>
        <w:t xml:space="preserve"> </w:t>
      </w:r>
      <w:r>
        <w:t>M.</w:t>
      </w:r>
      <w:r>
        <w:rPr>
          <w:spacing w:val="-3"/>
        </w:rPr>
        <w:t xml:space="preserve"> </w:t>
      </w:r>
      <w:r>
        <w:t>S.</w:t>
      </w:r>
      <w:r>
        <w:rPr>
          <w:spacing w:val="-3"/>
        </w:rPr>
        <w:t xml:space="preserve"> </w:t>
      </w:r>
      <w:r>
        <w:t>Y.,</w:t>
      </w:r>
      <w:r>
        <w:rPr>
          <w:spacing w:val="-3"/>
        </w:rPr>
        <w:t xml:space="preserve"> </w:t>
      </w:r>
      <w:proofErr w:type="spellStart"/>
      <w:r>
        <w:t>Istenic</w:t>
      </w:r>
      <w:proofErr w:type="spellEnd"/>
      <w:r>
        <w:t>,</w:t>
      </w:r>
      <w:r>
        <w:rPr>
          <w:spacing w:val="-3"/>
        </w:rPr>
        <w:t xml:space="preserve"> </w:t>
      </w:r>
      <w:r>
        <w:t>A.,</w:t>
      </w:r>
      <w:r>
        <w:rPr>
          <w:spacing w:val="-3"/>
        </w:rPr>
        <w:t xml:space="preserve"> </w:t>
      </w:r>
      <w:r>
        <w:t>Spector,</w:t>
      </w:r>
      <w:r>
        <w:rPr>
          <w:spacing w:val="-3"/>
        </w:rPr>
        <w:t xml:space="preserve"> </w:t>
      </w:r>
      <w:r>
        <w:t>M.,</w:t>
      </w:r>
      <w:r>
        <w:rPr>
          <w:spacing w:val="-3"/>
        </w:rPr>
        <w:t xml:space="preserve"> </w:t>
      </w:r>
      <w:r>
        <w:t>Liu,</w:t>
      </w:r>
      <w:r>
        <w:rPr>
          <w:spacing w:val="-1"/>
        </w:rPr>
        <w:t xml:space="preserve"> </w:t>
      </w:r>
      <w:r>
        <w:t>J.</w:t>
      </w:r>
      <w:r>
        <w:rPr>
          <w:spacing w:val="-3"/>
        </w:rPr>
        <w:t xml:space="preserve"> </w:t>
      </w:r>
      <w:r>
        <w:t>B.,</w:t>
      </w:r>
      <w:r>
        <w:rPr>
          <w:spacing w:val="-3"/>
        </w:rPr>
        <w:t xml:space="preserve"> </w:t>
      </w:r>
      <w:r>
        <w:t xml:space="preserve">Yuan, J., &amp; Li, Y. (2021). A Review of Artificial Intelligence (AI) in Education from 2010 to 2020. In </w:t>
      </w:r>
      <w:r>
        <w:rPr>
          <w:i/>
        </w:rPr>
        <w:t xml:space="preserve">Complexity </w:t>
      </w:r>
      <w:r>
        <w:t xml:space="preserve">(Vol. 2021). </w:t>
      </w:r>
      <w:proofErr w:type="spellStart"/>
      <w:r>
        <w:t>Hindawi</w:t>
      </w:r>
      <w:proofErr w:type="spellEnd"/>
      <w:r>
        <w:t xml:space="preserve"> Limited. </w:t>
      </w:r>
      <w:hyperlink r:id="rId62">
        <w:r>
          <w:rPr>
            <w:spacing w:val="-2"/>
          </w:rPr>
          <w:t>https://doi.org/10.1155/2021/8812542</w:t>
        </w:r>
      </w:hyperlink>
    </w:p>
    <w:p w14:paraId="499460DA" w14:textId="77777777" w:rsidR="0062652F" w:rsidRDefault="00000000">
      <w:pPr>
        <w:pStyle w:val="BodyText"/>
        <w:spacing w:line="360" w:lineRule="auto"/>
        <w:ind w:right="49"/>
      </w:pPr>
      <w:r>
        <w:t>Zhang, S., &amp; Liu, X. (2025). Learner emotions in AI-assisted English as a second/foreign</w:t>
      </w:r>
      <w:r>
        <w:rPr>
          <w:spacing w:val="-5"/>
        </w:rPr>
        <w:t xml:space="preserve"> </w:t>
      </w:r>
      <w:r>
        <w:t>language</w:t>
      </w:r>
      <w:r>
        <w:rPr>
          <w:spacing w:val="-4"/>
        </w:rPr>
        <w:t xml:space="preserve"> </w:t>
      </w:r>
      <w:r>
        <w:t>learning: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systematic</w:t>
      </w:r>
      <w:r>
        <w:rPr>
          <w:spacing w:val="-6"/>
        </w:rPr>
        <w:t xml:space="preserve"> </w:t>
      </w:r>
      <w:r>
        <w:t>review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empirical</w:t>
      </w:r>
      <w:r>
        <w:rPr>
          <w:spacing w:val="-5"/>
        </w:rPr>
        <w:t xml:space="preserve"> </w:t>
      </w:r>
      <w:r>
        <w:t>studies.</w:t>
      </w:r>
      <w:r>
        <w:rPr>
          <w:spacing w:val="-5"/>
        </w:rPr>
        <w:t xml:space="preserve"> </w:t>
      </w:r>
      <w:r>
        <w:t xml:space="preserve">In </w:t>
      </w:r>
      <w:r>
        <w:rPr>
          <w:i/>
        </w:rPr>
        <w:t xml:space="preserve">Frontiers in Psychology </w:t>
      </w:r>
      <w:r>
        <w:t xml:space="preserve">(Vol. 16). Frontiers Media SA. </w:t>
      </w:r>
      <w:hyperlink r:id="rId63">
        <w:r>
          <w:rPr>
            <w:spacing w:val="-2"/>
          </w:rPr>
          <w:t>https://doi.org/10.3389/fpsyg.2025.1652806</w:t>
        </w:r>
      </w:hyperlink>
    </w:p>
    <w:p w14:paraId="5C547A63" w14:textId="77777777" w:rsidR="0062652F" w:rsidRDefault="00000000">
      <w:pPr>
        <w:pStyle w:val="BodyText"/>
        <w:spacing w:line="360" w:lineRule="auto"/>
      </w:pPr>
      <w:r>
        <w:t>Zhong,</w:t>
      </w:r>
      <w:r>
        <w:rPr>
          <w:spacing w:val="-3"/>
        </w:rPr>
        <w:t xml:space="preserve"> </w:t>
      </w:r>
      <w:r>
        <w:t>L.</w:t>
      </w:r>
      <w:r>
        <w:rPr>
          <w:spacing w:val="-3"/>
        </w:rPr>
        <w:t xml:space="preserve"> </w:t>
      </w:r>
      <w:r>
        <w:t>(2025).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examination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literature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self-regulated</w:t>
      </w:r>
      <w:r>
        <w:rPr>
          <w:spacing w:val="-3"/>
        </w:rPr>
        <w:t xml:space="preserve"> </w:t>
      </w:r>
      <w:r>
        <w:t>learning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 xml:space="preserve">EFL education: a bibliometric analysis. In </w:t>
      </w:r>
      <w:r>
        <w:rPr>
          <w:i/>
        </w:rPr>
        <w:t xml:space="preserve">Cogent Education </w:t>
      </w:r>
      <w:r>
        <w:t xml:space="preserve">(Vol. 12, Number 1). Taylor and Francis Ltd. </w:t>
      </w:r>
      <w:hyperlink r:id="rId64">
        <w:r>
          <w:t>https://doi.org/10.1080/2331186X.2025.2464363</w:t>
        </w:r>
      </w:hyperlink>
      <w:r>
        <w:t xml:space="preserve"> Zimmerman, B. J. (2002). Becoming a self-regulated learner: An overview. In</w:t>
      </w:r>
    </w:p>
    <w:p w14:paraId="2FE81716" w14:textId="77777777" w:rsidR="0062652F" w:rsidRDefault="00000000">
      <w:pPr>
        <w:pStyle w:val="BodyText"/>
        <w:spacing w:before="1" w:line="360" w:lineRule="auto"/>
        <w:ind w:left="1048" w:firstLine="0"/>
      </w:pPr>
      <w:r>
        <w:rPr>
          <w:i/>
        </w:rPr>
        <w:t>Theory</w:t>
      </w:r>
      <w:r>
        <w:rPr>
          <w:i/>
          <w:spacing w:val="-4"/>
        </w:rPr>
        <w:t xml:space="preserve"> </w:t>
      </w:r>
      <w:r>
        <w:rPr>
          <w:i/>
        </w:rPr>
        <w:t>into</w:t>
      </w:r>
      <w:r>
        <w:rPr>
          <w:i/>
          <w:spacing w:val="-3"/>
        </w:rPr>
        <w:t xml:space="preserve"> </w:t>
      </w:r>
      <w:r>
        <w:rPr>
          <w:i/>
        </w:rPr>
        <w:t>Practice</w:t>
      </w:r>
      <w:r>
        <w:rPr>
          <w:i/>
          <w:spacing w:val="-3"/>
        </w:rPr>
        <w:t xml:space="preserve"> </w:t>
      </w:r>
      <w:r>
        <w:t>(Vol.</w:t>
      </w:r>
      <w:r>
        <w:rPr>
          <w:spacing w:val="-3"/>
        </w:rPr>
        <w:t xml:space="preserve"> </w:t>
      </w:r>
      <w:r>
        <w:t>41,</w:t>
      </w:r>
      <w:r>
        <w:rPr>
          <w:spacing w:val="-3"/>
        </w:rPr>
        <w:t xml:space="preserve"> </w:t>
      </w:r>
      <w:r>
        <w:t>Number</w:t>
      </w:r>
      <w:r>
        <w:rPr>
          <w:spacing w:val="-5"/>
        </w:rPr>
        <w:t xml:space="preserve"> </w:t>
      </w:r>
      <w:r>
        <w:t>2,</w:t>
      </w:r>
      <w:r>
        <w:rPr>
          <w:spacing w:val="-3"/>
        </w:rPr>
        <w:t xml:space="preserve"> </w:t>
      </w:r>
      <w:r>
        <w:t>pp.</w:t>
      </w:r>
      <w:r>
        <w:rPr>
          <w:spacing w:val="-3"/>
        </w:rPr>
        <w:t xml:space="preserve"> </w:t>
      </w:r>
      <w:r>
        <w:t>64–70).</w:t>
      </w:r>
      <w:r>
        <w:rPr>
          <w:spacing w:val="-3"/>
        </w:rPr>
        <w:t xml:space="preserve"> </w:t>
      </w:r>
      <w:r>
        <w:t>Ohio</w:t>
      </w:r>
      <w:r>
        <w:rPr>
          <w:spacing w:val="-3"/>
        </w:rPr>
        <w:t xml:space="preserve"> </w:t>
      </w:r>
      <w:r>
        <w:t>State</w:t>
      </w:r>
      <w:r>
        <w:rPr>
          <w:spacing w:val="-4"/>
        </w:rPr>
        <w:t xml:space="preserve"> </w:t>
      </w:r>
      <w:r>
        <w:t xml:space="preserve">University Press. </w:t>
      </w:r>
      <w:hyperlink r:id="rId65">
        <w:r>
          <w:t>https://doi.org/10.1207/s15430421tip4102_2</w:t>
        </w:r>
      </w:hyperlink>
    </w:p>
    <w:sectPr w:rsidR="0062652F">
      <w:pgSz w:w="11910" w:h="16840"/>
      <w:pgMar w:top="1620" w:right="1700" w:bottom="1200" w:left="1700" w:header="0" w:footer="10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256B6" w14:textId="77777777" w:rsidR="008113D1" w:rsidRDefault="008113D1">
      <w:r>
        <w:separator/>
      </w:r>
    </w:p>
  </w:endnote>
  <w:endnote w:type="continuationSeparator" w:id="0">
    <w:p w14:paraId="1BEA6ED6" w14:textId="77777777" w:rsidR="008113D1" w:rsidRDefault="00811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92F96" w14:textId="77777777" w:rsidR="00C43E07" w:rsidRDefault="00C43E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90EF" w14:textId="77777777" w:rsidR="0062652F" w:rsidRDefault="00000000">
    <w:pPr>
      <w:pStyle w:val="BodyText"/>
      <w:spacing w:line="14" w:lineRule="auto"/>
      <w:ind w:left="0" w:right="0" w:firstLine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00800" behindDoc="1" locked="0" layoutInCell="1" allowOverlap="1" wp14:anchorId="253B519C" wp14:editId="6FB69214">
              <wp:simplePos x="0" y="0"/>
              <wp:positionH relativeFrom="page">
                <wp:posOffset>3844163</wp:posOffset>
              </wp:positionH>
              <wp:positionV relativeFrom="page">
                <wp:posOffset>9913896</wp:posOffset>
              </wp:positionV>
              <wp:extent cx="244475" cy="1822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447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543F2B" w14:textId="77777777" w:rsidR="0062652F" w:rsidRDefault="00000000">
                          <w:pPr>
                            <w:spacing w:before="13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color w:val="155F82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color w:val="155F82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color w:val="155F82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color w:val="155F82"/>
                              <w:spacing w:val="-5"/>
                            </w:rPr>
                            <w:t>52</w:t>
                          </w:r>
                          <w:r>
                            <w:rPr>
                              <w:rFonts w:ascii="Arial MT"/>
                              <w:color w:val="155F82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3B519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02.7pt;margin-top:780.6pt;width:19.25pt;height:14.35pt;z-index:-1581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" filled="f" stroked="f">
              <v:textbox inset="0,0,0,0">
                <w:txbxContent>
                  <w:p w14:paraId="3D543F2B" w14:textId="77777777" w:rsidR="0062652F" w:rsidRDefault="00000000">
                    <w:pPr>
                      <w:spacing w:before="13"/>
                      <w:ind w:left="6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color w:val="155F82"/>
                        <w:spacing w:val="-5"/>
                      </w:rPr>
                      <w:fldChar w:fldCharType="begin"/>
                    </w:r>
                    <w:r>
                      <w:rPr>
                        <w:rFonts w:ascii="Arial MT"/>
                        <w:color w:val="155F82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Arial MT"/>
                        <w:color w:val="155F82"/>
                        <w:spacing w:val="-5"/>
                      </w:rPr>
                      <w:fldChar w:fldCharType="separate"/>
                    </w:r>
                    <w:r>
                      <w:rPr>
                        <w:rFonts w:ascii="Arial MT"/>
                        <w:color w:val="155F82"/>
                        <w:spacing w:val="-5"/>
                      </w:rPr>
                      <w:t>52</w:t>
                    </w:r>
                    <w:r>
                      <w:rPr>
                        <w:rFonts w:ascii="Arial MT"/>
                        <w:color w:val="155F82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C4A54" w14:textId="77777777" w:rsidR="00C43E07" w:rsidRDefault="00C43E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76C91" w14:textId="77777777" w:rsidR="008113D1" w:rsidRDefault="008113D1">
      <w:r>
        <w:separator/>
      </w:r>
    </w:p>
  </w:footnote>
  <w:footnote w:type="continuationSeparator" w:id="0">
    <w:p w14:paraId="0383F9FB" w14:textId="77777777" w:rsidR="008113D1" w:rsidRDefault="00811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52987" w14:textId="3F24497F" w:rsidR="00C43E07" w:rsidRDefault="00C43E07">
    <w:pPr>
      <w:pStyle w:val="Header"/>
    </w:pPr>
    <w:r>
      <w:rPr>
        <w:noProof/>
      </w:rPr>
      <w:pict w14:anchorId="6E245D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09735" o:spid="_x0000_s1026" type="#_x0000_t75" style="position:absolute;margin-left:0;margin-top:0;width:425.15pt;height:425.15pt;z-index:-15813632;mso-position-horizontal:center;mso-position-horizontal-relative:margin;mso-position-vertical:center;mso-position-vertical-relative:margin" o:allowincell="f">
          <v:imagedata r:id="rId1" o:title="logo resmi umpo-10x10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82C34" w14:textId="042246EC" w:rsidR="00C43E07" w:rsidRDefault="00C43E07">
    <w:pPr>
      <w:pStyle w:val="Header"/>
    </w:pPr>
    <w:r>
      <w:rPr>
        <w:noProof/>
      </w:rPr>
      <w:pict w14:anchorId="320771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09736" o:spid="_x0000_s1027" type="#_x0000_t75" style="position:absolute;margin-left:0;margin-top:0;width:425.15pt;height:425.15pt;z-index:-15812608;mso-position-horizontal:center;mso-position-horizontal-relative:margin;mso-position-vertical:center;mso-position-vertical-relative:margin" o:allowincell="f">
          <v:imagedata r:id="rId1" o:title="logo resmi umpo-10x10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2E3D3" w14:textId="349C3416" w:rsidR="00C43E07" w:rsidRDefault="00C43E07">
    <w:pPr>
      <w:pStyle w:val="Header"/>
    </w:pPr>
    <w:r>
      <w:rPr>
        <w:noProof/>
      </w:rPr>
      <w:pict w14:anchorId="6786F2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09734" o:spid="_x0000_s1025" type="#_x0000_t75" style="position:absolute;margin-left:0;margin-top:0;width:425.15pt;height:425.15pt;z-index:-15814656;mso-position-horizontal:center;mso-position-horizontal-relative:margin;mso-position-vertical:center;mso-position-vertical-relative:margin" o:allowincell="f">
          <v:imagedata r:id="rId1" o:title="logo resmi umpo-10x10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52F"/>
    <w:rsid w:val="004C0580"/>
    <w:rsid w:val="0062652F"/>
    <w:rsid w:val="008113D1"/>
    <w:rsid w:val="00C43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A2825"/>
  <w15:docId w15:val="{5DECFA22-4A80-4E46-84C8-457121E6E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122"/>
      <w:ind w:left="566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68" w:right="70" w:hanging="48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43E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3E0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C43E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3E07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oi.org/10.33394/jollt.v14i1.17708" TargetMode="External"/><Relationship Id="rId21" Type="http://schemas.openxmlformats.org/officeDocument/2006/relationships/hyperlink" Target="https://doi.org/10.1080/10494820.2022.2096638" TargetMode="External"/><Relationship Id="rId34" Type="http://schemas.openxmlformats.org/officeDocument/2006/relationships/hyperlink" Target="https://doi.org/10.1177/00336882231162868" TargetMode="External"/><Relationship Id="rId42" Type="http://schemas.openxmlformats.org/officeDocument/2006/relationships/hyperlink" Target="https://doi.org/10.18844/CJES.V16I2.5677" TargetMode="External"/><Relationship Id="rId47" Type="http://schemas.openxmlformats.org/officeDocument/2006/relationships/hyperlink" Target="https://doi.org/10.61220/glens.v2i1.591" TargetMode="External"/><Relationship Id="rId50" Type="http://schemas.openxmlformats.org/officeDocument/2006/relationships/hyperlink" Target="https://doi.org/10.30762/jeels.v12i2.4865" TargetMode="External"/><Relationship Id="rId55" Type="http://schemas.openxmlformats.org/officeDocument/2006/relationships/hyperlink" Target="https://doi.org/10.55593/ej.28109a8" TargetMode="External"/><Relationship Id="rId63" Type="http://schemas.openxmlformats.org/officeDocument/2006/relationships/hyperlink" Target="https://doi.org/10.3389/fpsyg.2025.1652806" TargetMode="External"/><Relationship Id="rId7" Type="http://schemas.openxmlformats.org/officeDocument/2006/relationships/hyperlink" Target="https://doi.org/10.1016/j.ssaho.2026.102437" TargetMode="Externa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9" Type="http://schemas.openxmlformats.org/officeDocument/2006/relationships/hyperlink" Target="https://doi.org/10.1016/j.bushor.2018.08.004" TargetMode="External"/><Relationship Id="rId11" Type="http://schemas.openxmlformats.org/officeDocument/2006/relationships/hyperlink" Target="https://doi.org/10.4018/IJOPCD.342605" TargetMode="External"/><Relationship Id="rId24" Type="http://schemas.openxmlformats.org/officeDocument/2006/relationships/hyperlink" Target="https://doi.org/10.31605/ilere.v2i2.5028" TargetMode="External"/><Relationship Id="rId32" Type="http://schemas.openxmlformats.org/officeDocument/2006/relationships/hyperlink" Target="https://doi.org/10.1007/s10648-025-10052-0" TargetMode="External"/><Relationship Id="rId37" Type="http://schemas.openxmlformats.org/officeDocument/2006/relationships/hyperlink" Target="https://doi.org/10.1080/10494820.2021.1958348" TargetMode="External"/><Relationship Id="rId40" Type="http://schemas.openxmlformats.org/officeDocument/2006/relationships/hyperlink" Target="https://doi.org/10.3389/fpsyg.2022.858411" TargetMode="External"/><Relationship Id="rId45" Type="http://schemas.openxmlformats.org/officeDocument/2006/relationships/hyperlink" Target="https://doi.org/10.1080/14681366.2023.2282439" TargetMode="External"/><Relationship Id="rId53" Type="http://schemas.openxmlformats.org/officeDocument/2006/relationships/hyperlink" Target="https://doi.org/10.1016/j.caeai.2024.100270" TargetMode="External"/><Relationship Id="rId58" Type="http://schemas.openxmlformats.org/officeDocument/2006/relationships/hyperlink" Target="https://doi.org/10.3389/fpsyg.2023.1261955" TargetMode="External"/><Relationship Id="rId66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hyperlink" Target="https://doi.org/10.1080/17501229.2025.2559363" TargetMode="External"/><Relationship Id="rId19" Type="http://schemas.openxmlformats.org/officeDocument/2006/relationships/footer" Target="footer3.xml"/><Relationship Id="rId14" Type="http://schemas.openxmlformats.org/officeDocument/2006/relationships/header" Target="header1.xml"/><Relationship Id="rId22" Type="http://schemas.openxmlformats.org/officeDocument/2006/relationships/hyperlink" Target="https://www.ef.com/wwen/epi/regions/asia/indonesia/" TargetMode="External"/><Relationship Id="rId27" Type="http://schemas.openxmlformats.org/officeDocument/2006/relationships/hyperlink" Target="https://doi.org/10.22161/jhed.7.6.3" TargetMode="External"/><Relationship Id="rId30" Type="http://schemas.openxmlformats.org/officeDocument/2006/relationships/hyperlink" Target="https://doi.org/10.1007/s10639-024-12574-6" TargetMode="External"/><Relationship Id="rId35" Type="http://schemas.openxmlformats.org/officeDocument/2006/relationships/hyperlink" Target="https://doi.org/10.1016/j.caeai.2023.100156" TargetMode="External"/><Relationship Id="rId43" Type="http://schemas.openxmlformats.org/officeDocument/2006/relationships/hyperlink" Target="https://doi.org/10.17718/tojde.1668721" TargetMode="External"/><Relationship Id="rId48" Type="http://schemas.openxmlformats.org/officeDocument/2006/relationships/hyperlink" Target="https://doi.org/10.1111/bjet.13454" TargetMode="External"/><Relationship Id="rId56" Type="http://schemas.openxmlformats.org/officeDocument/2006/relationships/hyperlink" Target="https://doi.org/10.1016/j.caeai.2024.100247" TargetMode="External"/><Relationship Id="rId64" Type="http://schemas.openxmlformats.org/officeDocument/2006/relationships/hyperlink" Target="https://doi.org/10.1080/2331186X.2025.2464363" TargetMode="External"/><Relationship Id="rId8" Type="http://schemas.openxmlformats.org/officeDocument/2006/relationships/hyperlink" Target="https://doi.org/10.1016/j.heliyon.2024.e31053" TargetMode="External"/><Relationship Id="rId51" Type="http://schemas.openxmlformats.org/officeDocument/2006/relationships/hyperlink" Target="https://doi.org/10.3390/su1202052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doi.org/10.1016/j.caeai.2022.100118" TargetMode="External"/><Relationship Id="rId17" Type="http://schemas.openxmlformats.org/officeDocument/2006/relationships/footer" Target="footer2.xml"/><Relationship Id="rId25" Type="http://schemas.openxmlformats.org/officeDocument/2006/relationships/hyperlink" Target="https://doi.org/10.1016/j.ssaho.2025.102114" TargetMode="External"/><Relationship Id="rId33" Type="http://schemas.openxmlformats.org/officeDocument/2006/relationships/hyperlink" Target="https://doi.org/10.1177/0033688220937235" TargetMode="External"/><Relationship Id="rId38" Type="http://schemas.openxmlformats.org/officeDocument/2006/relationships/hyperlink" Target="https://doi.org/10.1177/14413582241264619" TargetMode="External"/><Relationship Id="rId46" Type="http://schemas.openxmlformats.org/officeDocument/2006/relationships/hyperlink" Target="https://jurnal.peneliti.net/index.php/JIWP/article/view/10962" TargetMode="External"/><Relationship Id="rId59" Type="http://schemas.openxmlformats.org/officeDocument/2006/relationships/hyperlink" Target="https://doi.org/10.1016/j.amper.2025.100224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doi.org/10.1111/bjet.13460" TargetMode="External"/><Relationship Id="rId41" Type="http://schemas.openxmlformats.org/officeDocument/2006/relationships/hyperlink" Target="https://doi.org/10.1155/2020/3816132" TargetMode="External"/><Relationship Id="rId54" Type="http://schemas.openxmlformats.org/officeDocument/2006/relationships/hyperlink" Target="https://doi.org/10.1016/j.system.2024.103528" TargetMode="External"/><Relationship Id="rId62" Type="http://schemas.openxmlformats.org/officeDocument/2006/relationships/hyperlink" Target="https://doi.org/10.1155/2021/8812542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016/j.glmedi.2024.100051" TargetMode="External"/><Relationship Id="rId15" Type="http://schemas.openxmlformats.org/officeDocument/2006/relationships/header" Target="header2.xml"/><Relationship Id="rId23" Type="http://schemas.openxmlformats.org/officeDocument/2006/relationships/hyperlink" Target="https://doi.org/10.1177/1609406920969268" TargetMode="External"/><Relationship Id="rId28" Type="http://schemas.openxmlformats.org/officeDocument/2006/relationships/hyperlink" Target="https://doi.org/10.1186/s40468-023-" TargetMode="External"/><Relationship Id="rId36" Type="http://schemas.openxmlformats.org/officeDocument/2006/relationships/hyperlink" Target="https://doi.org/10.1007/s10639-022-10945-5" TargetMode="External"/><Relationship Id="rId49" Type="http://schemas.openxmlformats.org/officeDocument/2006/relationships/hyperlink" Target="https://doi.org/10.17977/um064v1i22021p221-238" TargetMode="External"/><Relationship Id="rId57" Type="http://schemas.openxmlformats.org/officeDocument/2006/relationships/hyperlink" Target="https://doi.org/10.1016/j.eswa.2024.124167" TargetMode="External"/><Relationship Id="rId10" Type="http://schemas.openxmlformats.org/officeDocument/2006/relationships/hyperlink" Target="https://doi.org/10.21070/jees.v7i1.1213" TargetMode="External"/><Relationship Id="rId31" Type="http://schemas.openxmlformats.org/officeDocument/2006/relationships/hyperlink" Target="https://doi.org/10.4236/ce.2023.1412154" TargetMode="External"/><Relationship Id="rId44" Type="http://schemas.openxmlformats.org/officeDocument/2006/relationships/hyperlink" Target="https://doi.org/10.4312/as/16396" TargetMode="External"/><Relationship Id="rId52" Type="http://schemas.openxmlformats.org/officeDocument/2006/relationships/hyperlink" Target="https://doi.org/10.1016/j.lindif.2024.102540" TargetMode="External"/><Relationship Id="rId60" Type="http://schemas.openxmlformats.org/officeDocument/2006/relationships/hyperlink" Target="https://doi.org/10.1007/s40299-024-00853-2" TargetMode="External"/><Relationship Id="rId65" Type="http://schemas.openxmlformats.org/officeDocument/2006/relationships/hyperlink" Target="https://doi.org/10.1207/s15430421tip4102_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i.org/10.1016/j.ijedudev.2022.102649" TargetMode="External"/><Relationship Id="rId13" Type="http://schemas.openxmlformats.org/officeDocument/2006/relationships/hyperlink" Target="https://doi.org/10.1177/13621688221075812" TargetMode="External"/><Relationship Id="rId18" Type="http://schemas.openxmlformats.org/officeDocument/2006/relationships/header" Target="header3.xml"/><Relationship Id="rId39" Type="http://schemas.openxmlformats.org/officeDocument/2006/relationships/hyperlink" Target="https://doi.org/10.1177/1045159523118492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2601</Words>
  <Characters>14826</Characters>
  <Application>Microsoft Office Word</Application>
  <DocSecurity>0</DocSecurity>
  <Lines>123</Lines>
  <Paragraphs>34</Paragraphs>
  <ScaleCrop>false</ScaleCrop>
  <Company/>
  <LinksUpToDate>false</LinksUpToDate>
  <CharactersWithSpaces>17393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Marcellina Anggraini</dc:creator>
  <cp:lastModifiedBy>Marcellina Anggraini</cp:lastModifiedBy>
  <cp:revision>2</cp:revision>
  <dcterms:created xsi:type="dcterms:W3CDTF">2026-09-10T04:02:00Z</dcterms:created>
  <dcterms:modified xsi:type="dcterms:W3CDTF">2026-09-10T04:02:00Z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2026-09-09T00:00:00Z</vt:filetime>
  </property>
  <property fmtid="{D5CDD505-2E9C-101B-9397-08002B2CF9AE}" pid="4" name="Creator">
    <vt:lpwstr>Microsoft® Word 2024</vt:lpwstr>
  </property>
  <property fmtid="{D5CDD505-2E9C-101B-9397-08002B2CF9AE}" pid="5" name="LastSaved">
    <vt:filetime>2026-09-09T00:00:00Z</vt:filetime>
  </property>
  <property fmtid="{D5CDD505-2E9C-101B-9397-08002B2CF9AE}" pid="6" name="Producer">
    <vt:lpwstr>Microsoft® Word 2024</vt:lpwstr>
  </property>
  <property fmtid="{D5CDD505-2E9C-101B-9397-08002B2CF9AE}" pid="7" name="GrammarlyDocumentId">
    <vt:lpwstr>44fe35d0-0658-4b39-bfc8-1a6e69837407</vt:lpwstr>
  </property>
</Properties>
</file>